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5847AB" w14:textId="77777777" w:rsidR="00BF67C6" w:rsidRPr="009216F5" w:rsidRDefault="00BF67C6" w:rsidP="00C61E9E">
      <w:pPr>
        <w:widowControl/>
        <w:jc w:val="center"/>
        <w:rPr>
          <w:rFonts w:ascii="Palatino Linotype" w:eastAsia="MS PGothic" w:hAnsi="Palatino Linotype"/>
          <w:sz w:val="20"/>
          <w:szCs w:val="28"/>
          <w:lang w:val="es-ES"/>
        </w:rPr>
      </w:pPr>
      <w:bookmarkStart w:id="0" w:name="_Hlk135148135"/>
    </w:p>
    <w:bookmarkEnd w:id="0"/>
    <w:p w14:paraId="348C6F72" w14:textId="55A05183" w:rsidR="007F4452" w:rsidRDefault="007F4452" w:rsidP="00C61E9E">
      <w:pPr>
        <w:widowControl/>
        <w:jc w:val="center"/>
        <w:rPr>
          <w:rFonts w:ascii="Palatino Linotype" w:eastAsia="MS PGothic" w:hAnsi="Palatino Linotype" w:cstheme="majorHAnsi"/>
          <w:b/>
          <w:sz w:val="28"/>
          <w:szCs w:val="28"/>
          <w:lang w:val="es-ES"/>
        </w:rPr>
      </w:pPr>
      <w:r w:rsidRPr="007F4452">
        <w:rPr>
          <w:rFonts w:ascii="Palatino Linotype" w:eastAsia="MS PGothic" w:hAnsi="Palatino Linotype" w:cstheme="majorHAnsi"/>
          <w:b/>
          <w:sz w:val="28"/>
          <w:szCs w:val="28"/>
          <w:lang w:val="es-ES"/>
        </w:rPr>
        <w:t>Nuevo Zoom Todo en Uno G2 con Zoom 8x: 25-200mm F/2.8-5.6 Di III VXD G2 (Modelo A075</w:t>
      </w:r>
      <w:r w:rsidR="00707F40">
        <w:rPr>
          <w:rFonts w:ascii="Palatino Linotype" w:eastAsia="MS PGothic" w:hAnsi="Palatino Linotype" w:cstheme="majorHAnsi"/>
          <w:b/>
          <w:sz w:val="28"/>
          <w:szCs w:val="28"/>
          <w:lang w:val="es-ES"/>
        </w:rPr>
        <w:t>S</w:t>
      </w:r>
      <w:r w:rsidRPr="007F4452">
        <w:rPr>
          <w:rFonts w:ascii="Palatino Linotype" w:eastAsia="MS PGothic" w:hAnsi="Palatino Linotype" w:cstheme="majorHAnsi"/>
          <w:b/>
          <w:sz w:val="28"/>
          <w:szCs w:val="28"/>
          <w:lang w:val="es-ES"/>
        </w:rPr>
        <w:t>)</w:t>
      </w:r>
    </w:p>
    <w:p w14:paraId="461A8DA1" w14:textId="77777777" w:rsidR="00837B5A" w:rsidRDefault="00837B5A" w:rsidP="00C61E9E">
      <w:pPr>
        <w:widowControl/>
        <w:jc w:val="center"/>
        <w:rPr>
          <w:rFonts w:ascii="Palatino Linotype" w:eastAsia="MS PGothic" w:hAnsi="Palatino Linotype" w:cstheme="majorHAnsi"/>
          <w:b/>
          <w:sz w:val="28"/>
          <w:szCs w:val="28"/>
          <w:lang w:val="es-ES"/>
        </w:rPr>
      </w:pPr>
    </w:p>
    <w:p w14:paraId="1FBC8D9F" w14:textId="12598187" w:rsidR="00837B5A" w:rsidRDefault="00837B5A" w:rsidP="00C61E9E">
      <w:pPr>
        <w:widowControl/>
        <w:jc w:val="center"/>
        <w:rPr>
          <w:rFonts w:ascii="Palatino Linotype" w:eastAsia="MS PGothic" w:hAnsi="Palatino Linotype" w:cstheme="majorHAnsi"/>
          <w:bCs/>
          <w:sz w:val="28"/>
          <w:szCs w:val="28"/>
          <w:lang w:val="es-ES"/>
        </w:rPr>
      </w:pPr>
      <w:r w:rsidRPr="00837B5A">
        <w:rPr>
          <w:rFonts w:ascii="Palatino Linotype" w:eastAsia="MS PGothic" w:hAnsi="Palatino Linotype" w:cstheme="majorHAnsi"/>
          <w:bCs/>
          <w:sz w:val="28"/>
          <w:szCs w:val="28"/>
          <w:lang w:val="es-ES"/>
        </w:rPr>
        <w:t>Para cámaras sin espejo Full-Frame con montura Sony E</w:t>
      </w:r>
    </w:p>
    <w:p w14:paraId="23E19C24" w14:textId="77777777" w:rsidR="00837B5A" w:rsidRPr="00837B5A" w:rsidRDefault="00837B5A" w:rsidP="00C61E9E">
      <w:pPr>
        <w:widowControl/>
        <w:jc w:val="center"/>
        <w:rPr>
          <w:rFonts w:ascii="Palatino Linotype" w:eastAsia="MS PGothic" w:hAnsi="Palatino Linotype" w:cstheme="majorHAnsi"/>
          <w:b/>
          <w:bCs/>
          <w:sz w:val="28"/>
          <w:szCs w:val="28"/>
          <w:lang w:val="es-ES"/>
        </w:rPr>
      </w:pPr>
    </w:p>
    <w:p w14:paraId="5F653F92" w14:textId="0B3FC5C4" w:rsidR="00EB5871" w:rsidRPr="00837B5A" w:rsidRDefault="00837B5A" w:rsidP="00837B5A">
      <w:pPr>
        <w:widowControl/>
        <w:rPr>
          <w:rFonts w:ascii="Palatino Linotype" w:eastAsia="MS PGothic" w:hAnsi="Palatino Linotype"/>
          <w:sz w:val="20"/>
          <w:szCs w:val="28"/>
          <w:lang w:val="es-ES"/>
        </w:rPr>
      </w:pPr>
      <w:r w:rsidRPr="00837B5A">
        <w:rPr>
          <w:rFonts w:ascii="Palatino Linotype" w:eastAsia="MS PGothic" w:hAnsi="Palatino Linotype"/>
          <w:b/>
          <w:bCs/>
          <w:sz w:val="20"/>
          <w:szCs w:val="28"/>
          <w:lang w:val="es-ES"/>
        </w:rPr>
        <w:t>21 de octubre de 2025</w:t>
      </w:r>
      <w:r w:rsidRPr="00837B5A">
        <w:rPr>
          <w:rFonts w:ascii="Palatino Linotype" w:eastAsia="MS PGothic" w:hAnsi="Palatino Linotype"/>
          <w:sz w:val="20"/>
          <w:szCs w:val="28"/>
          <w:lang w:val="es-ES"/>
        </w:rPr>
        <w:t xml:space="preserve"> – Tamron Co., Ltd. (Presidente y Director Ejecutivo: Shogo Sakuraba; Sede central: Ciudad de Saitama, Japón; “TAMRON”), fabricante líder de ópticas para diversas aplicaciones, anuncia el lanzamiento del 25-200mm F/2.8-5.6 Di III VXD G2 (Modelo A075</w:t>
      </w:r>
      <w:r w:rsidR="00311EDD">
        <w:rPr>
          <w:rFonts w:ascii="Palatino Linotype" w:eastAsia="MS PGothic" w:hAnsi="Palatino Linotype"/>
          <w:sz w:val="20"/>
          <w:szCs w:val="28"/>
          <w:lang w:val="es-ES"/>
        </w:rPr>
        <w:t>S</w:t>
      </w:r>
      <w:r w:rsidRPr="00837B5A">
        <w:rPr>
          <w:rFonts w:ascii="Palatino Linotype" w:eastAsia="MS PGothic" w:hAnsi="Palatino Linotype"/>
          <w:sz w:val="20"/>
          <w:szCs w:val="28"/>
          <w:lang w:val="es-ES"/>
        </w:rPr>
        <w:t>), un objetivo zoom todo en uno para cámaras sin espejo Full-Frame con montura Sony E, disponible a partir del 20 de noviembre de 2025.</w:t>
      </w:r>
    </w:p>
    <w:p w14:paraId="5CF2DF7C" w14:textId="0F4375E6" w:rsidR="00EB5871" w:rsidRPr="009216F5" w:rsidRDefault="00444D3D" w:rsidP="00444D3D">
      <w:pPr>
        <w:widowControl/>
        <w:jc w:val="center"/>
        <w:rPr>
          <w:rFonts w:ascii="Palatino Linotype" w:eastAsia="Yu Gothic" w:hAnsi="Palatino Linotype"/>
          <w:bCs/>
          <w:sz w:val="20"/>
          <w:szCs w:val="20"/>
          <w:lang w:val="es-ES"/>
        </w:rPr>
      </w:pPr>
      <w:r>
        <w:rPr>
          <w:noProof/>
        </w:rPr>
        <w:drawing>
          <wp:inline distT="0" distB="0" distL="0" distR="0" wp14:anchorId="1542039C" wp14:editId="20912CCC">
            <wp:extent cx="1786890" cy="1021715"/>
            <wp:effectExtent l="0" t="0" r="3810" b="6985"/>
            <wp:docPr id="652978370" name="図 1" descr="電子機器 が含まれている画像&#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978370" name="図 1" descr="電子機器 が含まれている画像&#10;&#10;AI 生成コンテンツは誤りを含む可能性があります。"/>
                    <pic:cNvPicPr>
                      <a:picLocks noChangeAspect="1"/>
                    </pic:cNvPicPr>
                  </pic:nvPicPr>
                  <pic:blipFill>
                    <a:blip r:embed="rId11"/>
                    <a:stretch>
                      <a:fillRect/>
                    </a:stretch>
                  </pic:blipFill>
                  <pic:spPr>
                    <a:xfrm>
                      <a:off x="0" y="0"/>
                      <a:ext cx="1786890" cy="1021715"/>
                    </a:xfrm>
                    <a:prstGeom prst="rect">
                      <a:avLst/>
                    </a:prstGeom>
                  </pic:spPr>
                </pic:pic>
              </a:graphicData>
            </a:graphic>
          </wp:inline>
        </w:drawing>
      </w:r>
    </w:p>
    <w:tbl>
      <w:tblPr>
        <w:tblStyle w:val="Tablaconcuadrcula"/>
        <w:tblpPr w:leftFromText="142" w:rightFromText="142" w:vertAnchor="text" w:horzAnchor="page" w:tblpX="1471" w:tblpY="180"/>
        <w:tblW w:w="9067" w:type="dxa"/>
        <w:tblLook w:val="04A0" w:firstRow="1" w:lastRow="0" w:firstColumn="1" w:lastColumn="0" w:noHBand="0" w:noVBand="1"/>
      </w:tblPr>
      <w:tblGrid>
        <w:gridCol w:w="4957"/>
        <w:gridCol w:w="4110"/>
      </w:tblGrid>
      <w:tr w:rsidR="00537F13" w:rsidRPr="009216F5" w14:paraId="70CE24CE" w14:textId="77777777" w:rsidTr="00155893">
        <w:tc>
          <w:tcPr>
            <w:tcW w:w="4957" w:type="dxa"/>
            <w:shd w:val="clear" w:color="auto" w:fill="D9D9D9"/>
          </w:tcPr>
          <w:p w14:paraId="285D1C39" w14:textId="6C5D9856" w:rsidR="00537F13" w:rsidRPr="009216F5" w:rsidRDefault="00265D75" w:rsidP="00C61E9E">
            <w:pPr>
              <w:widowControl/>
              <w:ind w:firstLineChars="50" w:firstLine="100"/>
              <w:jc w:val="center"/>
              <w:rPr>
                <w:rFonts w:ascii="Palatino Linotype" w:eastAsia="Yu Gothic" w:hAnsi="Palatino Linotype"/>
                <w:bCs/>
                <w:sz w:val="20"/>
                <w:szCs w:val="20"/>
                <w:lang w:val="es-ES"/>
              </w:rPr>
            </w:pPr>
            <w:bookmarkStart w:id="1" w:name="_Hlk131426819"/>
            <w:r w:rsidRPr="009216F5">
              <w:rPr>
                <w:rFonts w:ascii="Palatino Linotype" w:eastAsia="Yu Gothic" w:hAnsi="Palatino Linotype"/>
                <w:bCs/>
                <w:sz w:val="20"/>
                <w:szCs w:val="20"/>
                <w:lang w:val="es-ES"/>
              </w:rPr>
              <w:t xml:space="preserve">Nombre </w:t>
            </w:r>
            <w:r w:rsidR="00440ADF" w:rsidRPr="009216F5">
              <w:rPr>
                <w:rFonts w:ascii="Palatino Linotype" w:eastAsia="Yu Gothic" w:hAnsi="Palatino Linotype"/>
                <w:bCs/>
                <w:sz w:val="20"/>
                <w:szCs w:val="20"/>
                <w:lang w:val="es-ES"/>
              </w:rPr>
              <w:t>del Producto</w:t>
            </w:r>
          </w:p>
        </w:tc>
        <w:tc>
          <w:tcPr>
            <w:tcW w:w="4110" w:type="dxa"/>
            <w:shd w:val="clear" w:color="auto" w:fill="D9D9D9"/>
          </w:tcPr>
          <w:p w14:paraId="17108BC1" w14:textId="17144B69" w:rsidR="00537F13" w:rsidRPr="009216F5" w:rsidRDefault="00440ADF" w:rsidP="00C61E9E">
            <w:pPr>
              <w:widowControl/>
              <w:ind w:firstLineChars="50" w:firstLine="100"/>
              <w:jc w:val="center"/>
              <w:rPr>
                <w:rFonts w:ascii="Palatino Linotype" w:eastAsia="Yu Gothic" w:hAnsi="Palatino Linotype"/>
                <w:bCs/>
                <w:sz w:val="20"/>
                <w:szCs w:val="20"/>
                <w:lang w:val="es-ES"/>
              </w:rPr>
            </w:pPr>
            <w:r w:rsidRPr="009216F5">
              <w:rPr>
                <w:rFonts w:ascii="Palatino Linotype" w:eastAsia="Yu Gothic" w:hAnsi="Palatino Linotype"/>
                <w:bCs/>
                <w:sz w:val="20"/>
                <w:szCs w:val="20"/>
                <w:lang w:val="es-ES"/>
              </w:rPr>
              <w:t xml:space="preserve">Fecha de </w:t>
            </w:r>
            <w:r w:rsidR="00EF264B">
              <w:rPr>
                <w:rFonts w:ascii="Palatino Linotype" w:eastAsia="Yu Gothic" w:hAnsi="Palatino Linotype"/>
                <w:bCs/>
                <w:sz w:val="20"/>
                <w:szCs w:val="20"/>
                <w:lang w:val="es-ES"/>
              </w:rPr>
              <w:t>lanzamiento</w:t>
            </w:r>
          </w:p>
        </w:tc>
      </w:tr>
      <w:tr w:rsidR="00537F13" w:rsidRPr="002E6A70" w14:paraId="4F9FB90E" w14:textId="77777777" w:rsidTr="00155893">
        <w:trPr>
          <w:trHeight w:val="766"/>
        </w:trPr>
        <w:tc>
          <w:tcPr>
            <w:tcW w:w="4957" w:type="dxa"/>
          </w:tcPr>
          <w:p w14:paraId="6E4FAD3F" w14:textId="7CD14F12" w:rsidR="00537F13" w:rsidRPr="00EB5871" w:rsidRDefault="00EB5871" w:rsidP="00C61E9E">
            <w:pPr>
              <w:widowControl/>
              <w:ind w:firstLineChars="50" w:firstLine="100"/>
              <w:jc w:val="center"/>
              <w:rPr>
                <w:rFonts w:ascii="Palatino Linotype" w:eastAsia="Yu Gothic" w:hAnsi="Palatino Linotype"/>
                <w:bCs/>
                <w:sz w:val="20"/>
                <w:szCs w:val="20"/>
                <w:lang w:val="pt-PT"/>
              </w:rPr>
            </w:pPr>
            <w:r w:rsidRPr="00EB5871">
              <w:rPr>
                <w:rFonts w:ascii="Palatino Linotype" w:eastAsia="Yu Gothic" w:hAnsi="Palatino Linotype"/>
                <w:b/>
                <w:bCs/>
                <w:sz w:val="20"/>
                <w:szCs w:val="20"/>
                <w:lang w:val="pt-PT"/>
              </w:rPr>
              <w:t>25-200mm F/2.8-5.6 Di III VXD G2 (Modelo A075</w:t>
            </w:r>
            <w:r w:rsidR="008740A2">
              <w:rPr>
                <w:rFonts w:ascii="Palatino Linotype" w:eastAsia="Yu Gothic" w:hAnsi="Palatino Linotype"/>
                <w:b/>
                <w:bCs/>
                <w:sz w:val="20"/>
                <w:szCs w:val="20"/>
                <w:lang w:val="pt-PT"/>
              </w:rPr>
              <w:t>S</w:t>
            </w:r>
            <w:r w:rsidRPr="00EB5871">
              <w:rPr>
                <w:rFonts w:ascii="Palatino Linotype" w:eastAsia="Yu Gothic" w:hAnsi="Palatino Linotype"/>
                <w:b/>
                <w:bCs/>
                <w:sz w:val="20"/>
                <w:szCs w:val="20"/>
                <w:lang w:val="pt-PT"/>
              </w:rPr>
              <w:t>)</w:t>
            </w:r>
            <w:r w:rsidRPr="00EB5871">
              <w:rPr>
                <w:rFonts w:ascii="Palatino Linotype" w:eastAsia="Yu Gothic" w:hAnsi="Palatino Linotype"/>
                <w:bCs/>
                <w:sz w:val="20"/>
                <w:szCs w:val="20"/>
                <w:lang w:val="pt-PT"/>
              </w:rPr>
              <w:br/>
              <w:t>Para montura Sony E</w:t>
            </w:r>
          </w:p>
        </w:tc>
        <w:tc>
          <w:tcPr>
            <w:tcW w:w="4110" w:type="dxa"/>
          </w:tcPr>
          <w:p w14:paraId="48BB2C4F" w14:textId="2F91C94C" w:rsidR="00537F13" w:rsidRPr="009216F5" w:rsidRDefault="00EF264B" w:rsidP="00C61E9E">
            <w:pPr>
              <w:widowControl/>
              <w:spacing w:line="480" w:lineRule="auto"/>
              <w:ind w:firstLineChars="50" w:firstLine="100"/>
              <w:jc w:val="center"/>
              <w:rPr>
                <w:rFonts w:ascii="Palatino Linotype" w:eastAsia="Yu Gothic" w:hAnsi="Palatino Linotype"/>
                <w:bCs/>
                <w:sz w:val="20"/>
                <w:szCs w:val="20"/>
                <w:lang w:val="es-ES"/>
              </w:rPr>
            </w:pPr>
            <w:r>
              <w:rPr>
                <w:rFonts w:ascii="Palatino Linotype" w:eastAsia="Yu Gothic" w:hAnsi="Palatino Linotype"/>
                <w:bCs/>
                <w:sz w:val="20"/>
                <w:szCs w:val="20"/>
                <w:lang w:val="es-ES"/>
              </w:rPr>
              <w:t xml:space="preserve">Noviembre 20, 2025 </w:t>
            </w:r>
          </w:p>
        </w:tc>
      </w:tr>
      <w:bookmarkEnd w:id="1"/>
    </w:tbl>
    <w:p w14:paraId="11A65122" w14:textId="77777777" w:rsidR="00601E5B" w:rsidRPr="009216F5" w:rsidRDefault="00601E5B" w:rsidP="00C61E9E">
      <w:pPr>
        <w:pStyle w:val="Textosinformato"/>
        <w:jc w:val="center"/>
        <w:rPr>
          <w:rFonts w:ascii="Palatino Linotype" w:eastAsia="MS PGothic" w:hAnsi="Palatino Linotype" w:cstheme="majorHAnsi"/>
          <w:b/>
          <w:szCs w:val="20"/>
          <w:lang w:val="es-ES"/>
        </w:rPr>
      </w:pPr>
    </w:p>
    <w:p w14:paraId="05E9C00B" w14:textId="112630FA" w:rsidR="00863EEE" w:rsidRDefault="00863EEE" w:rsidP="00863EEE">
      <w:pPr>
        <w:pStyle w:val="Textosinformato"/>
        <w:jc w:val="both"/>
        <w:rPr>
          <w:rFonts w:ascii="Palatino Linotype" w:eastAsia="MS PGothic" w:hAnsi="Palatino Linotype" w:cstheme="majorHAnsi"/>
          <w:bCs/>
          <w:szCs w:val="20"/>
          <w:lang w:val="es-ES"/>
        </w:rPr>
      </w:pPr>
      <w:r w:rsidRPr="00863EEE">
        <w:rPr>
          <w:rFonts w:ascii="Palatino Linotype" w:eastAsia="MS PGothic" w:hAnsi="Palatino Linotype" w:cstheme="majorHAnsi"/>
          <w:bCs/>
          <w:szCs w:val="20"/>
          <w:lang w:val="es-ES"/>
        </w:rPr>
        <w:t xml:space="preserve">El </w:t>
      </w:r>
      <w:r w:rsidRPr="00863EEE">
        <w:rPr>
          <w:rFonts w:ascii="Palatino Linotype" w:eastAsia="MS PGothic" w:hAnsi="Palatino Linotype" w:cstheme="majorHAnsi"/>
          <w:b/>
          <w:bCs/>
          <w:szCs w:val="20"/>
          <w:lang w:val="es-ES"/>
        </w:rPr>
        <w:t>TAMRON 25-200mm F/2.8-5.6 Di III VXD G2 (Modelo A075</w:t>
      </w:r>
      <w:r w:rsidR="008740A2">
        <w:rPr>
          <w:rFonts w:ascii="Palatino Linotype" w:eastAsia="MS PGothic" w:hAnsi="Palatino Linotype" w:cstheme="majorHAnsi"/>
          <w:b/>
          <w:bCs/>
          <w:szCs w:val="20"/>
          <w:lang w:val="es-ES"/>
        </w:rPr>
        <w:t>S</w:t>
      </w:r>
      <w:r w:rsidRPr="00863EEE">
        <w:rPr>
          <w:rFonts w:ascii="Palatino Linotype" w:eastAsia="MS PGothic" w:hAnsi="Palatino Linotype" w:cstheme="majorHAnsi"/>
          <w:b/>
          <w:bCs/>
          <w:szCs w:val="20"/>
          <w:lang w:val="es-ES"/>
        </w:rPr>
        <w:t>)</w:t>
      </w:r>
      <w:r w:rsidRPr="00863EEE">
        <w:rPr>
          <w:rFonts w:ascii="Palatino Linotype" w:eastAsia="MS PGothic" w:hAnsi="Palatino Linotype" w:cstheme="majorHAnsi"/>
          <w:bCs/>
          <w:szCs w:val="20"/>
          <w:lang w:val="es-ES"/>
        </w:rPr>
        <w:t xml:space="preserve"> es el sucesor del aclamado </w:t>
      </w:r>
      <w:r w:rsidRPr="00863EEE">
        <w:rPr>
          <w:rFonts w:ascii="Palatino Linotype" w:eastAsia="MS PGothic" w:hAnsi="Palatino Linotype" w:cstheme="majorHAnsi"/>
          <w:b/>
          <w:bCs/>
          <w:szCs w:val="20"/>
          <w:lang w:val="es-ES"/>
        </w:rPr>
        <w:t>28-200mm F/2.8-5.6 Di III RXD (Modelo A071)</w:t>
      </w:r>
      <w:r w:rsidRPr="00863EEE">
        <w:rPr>
          <w:rFonts w:ascii="Palatino Linotype" w:eastAsia="MS PGothic" w:hAnsi="Palatino Linotype" w:cstheme="majorHAnsi"/>
          <w:bCs/>
          <w:szCs w:val="20"/>
          <w:lang w:val="es-ES"/>
        </w:rPr>
        <w:t>, renacido como un avanzado modelo de segunda generación “G2”.</w:t>
      </w:r>
      <w:r w:rsidRPr="00863EEE">
        <w:rPr>
          <w:rFonts w:ascii="Palatino Linotype" w:eastAsia="MS PGothic" w:hAnsi="Palatino Linotype" w:cstheme="majorHAnsi"/>
          <w:bCs/>
          <w:szCs w:val="20"/>
          <w:lang w:val="es-ES"/>
        </w:rPr>
        <w:br/>
        <w:t xml:space="preserve">Como pionero en el desarrollo de los modernos objetivos zoom todo en uno, </w:t>
      </w:r>
      <w:r w:rsidRPr="00863EEE">
        <w:rPr>
          <w:rFonts w:ascii="Palatino Linotype" w:eastAsia="MS PGothic" w:hAnsi="Palatino Linotype" w:cstheme="majorHAnsi"/>
          <w:b/>
          <w:bCs/>
          <w:szCs w:val="20"/>
          <w:lang w:val="es-ES"/>
        </w:rPr>
        <w:t>TAMRON celebra su 75.º aniversario</w:t>
      </w:r>
      <w:r w:rsidRPr="00863EEE">
        <w:rPr>
          <w:rFonts w:ascii="Palatino Linotype" w:eastAsia="MS PGothic" w:hAnsi="Palatino Linotype" w:cstheme="majorHAnsi"/>
          <w:bCs/>
          <w:szCs w:val="20"/>
          <w:lang w:val="es-ES"/>
        </w:rPr>
        <w:t xml:space="preserve"> con este nuevo objetivo de vanguardia.</w:t>
      </w:r>
    </w:p>
    <w:p w14:paraId="4C02D44E" w14:textId="77777777" w:rsidR="00863EEE" w:rsidRPr="00863EEE" w:rsidRDefault="00863EEE" w:rsidP="00863EEE">
      <w:pPr>
        <w:pStyle w:val="Textosinformato"/>
        <w:jc w:val="both"/>
        <w:rPr>
          <w:rFonts w:ascii="Palatino Linotype" w:eastAsia="MS PGothic" w:hAnsi="Palatino Linotype" w:cstheme="majorHAnsi"/>
          <w:bCs/>
          <w:szCs w:val="20"/>
          <w:lang w:val="es-ES"/>
        </w:rPr>
      </w:pPr>
    </w:p>
    <w:p w14:paraId="0B9D1ED6" w14:textId="77777777" w:rsidR="00863EEE" w:rsidRDefault="00863EEE" w:rsidP="00863EEE">
      <w:pPr>
        <w:pStyle w:val="Textosinformato"/>
        <w:jc w:val="both"/>
        <w:rPr>
          <w:rFonts w:ascii="Palatino Linotype" w:eastAsia="MS PGothic" w:hAnsi="Palatino Linotype" w:cstheme="majorHAnsi"/>
          <w:bCs/>
          <w:szCs w:val="20"/>
          <w:lang w:val="es-ES"/>
        </w:rPr>
      </w:pPr>
      <w:r w:rsidRPr="00863EEE">
        <w:rPr>
          <w:rFonts w:ascii="Palatino Linotype" w:eastAsia="MS PGothic" w:hAnsi="Palatino Linotype" w:cstheme="majorHAnsi"/>
          <w:bCs/>
          <w:szCs w:val="20"/>
          <w:lang w:val="es-ES"/>
        </w:rPr>
        <w:t xml:space="preserve">El nuevo modelo G2 mantiene su tamaño compacto, ampliando el extremo gran angular de </w:t>
      </w:r>
      <w:r w:rsidRPr="00863EEE">
        <w:rPr>
          <w:rFonts w:ascii="Palatino Linotype" w:eastAsia="MS PGothic" w:hAnsi="Palatino Linotype" w:cstheme="majorHAnsi"/>
          <w:b/>
          <w:bCs/>
          <w:szCs w:val="20"/>
          <w:lang w:val="es-ES"/>
        </w:rPr>
        <w:t>28mm a 25mm</w:t>
      </w:r>
      <w:r w:rsidRPr="00863EEE">
        <w:rPr>
          <w:rFonts w:ascii="Palatino Linotype" w:eastAsia="MS PGothic" w:hAnsi="Palatino Linotype" w:cstheme="majorHAnsi"/>
          <w:bCs/>
          <w:szCs w:val="20"/>
          <w:lang w:val="es-ES"/>
        </w:rPr>
        <w:t xml:space="preserve"> y conservando el rango teleobjetivo de </w:t>
      </w:r>
      <w:r w:rsidRPr="00863EEE">
        <w:rPr>
          <w:rFonts w:ascii="Palatino Linotype" w:eastAsia="MS PGothic" w:hAnsi="Palatino Linotype" w:cstheme="majorHAnsi"/>
          <w:b/>
          <w:bCs/>
          <w:szCs w:val="20"/>
          <w:lang w:val="es-ES"/>
        </w:rPr>
        <w:t>200mm</w:t>
      </w:r>
      <w:r w:rsidRPr="00863EEE">
        <w:rPr>
          <w:rFonts w:ascii="Palatino Linotype" w:eastAsia="MS PGothic" w:hAnsi="Palatino Linotype" w:cstheme="majorHAnsi"/>
          <w:bCs/>
          <w:szCs w:val="20"/>
          <w:lang w:val="es-ES"/>
        </w:rPr>
        <w:t>.</w:t>
      </w:r>
      <w:r w:rsidRPr="00863EEE">
        <w:rPr>
          <w:rFonts w:ascii="Palatino Linotype" w:eastAsia="MS PGothic" w:hAnsi="Palatino Linotype" w:cstheme="majorHAnsi"/>
          <w:bCs/>
          <w:szCs w:val="20"/>
          <w:lang w:val="es-ES"/>
        </w:rPr>
        <w:br/>
      </w:r>
    </w:p>
    <w:p w14:paraId="21A017EB" w14:textId="77777777" w:rsidR="00863EEE" w:rsidRDefault="00863EEE" w:rsidP="00863EEE">
      <w:pPr>
        <w:pStyle w:val="Textosinformato"/>
        <w:jc w:val="both"/>
        <w:rPr>
          <w:rFonts w:ascii="Palatino Linotype" w:eastAsia="MS PGothic" w:hAnsi="Palatino Linotype" w:cstheme="majorHAnsi"/>
          <w:bCs/>
          <w:szCs w:val="20"/>
          <w:lang w:val="es-ES"/>
        </w:rPr>
      </w:pPr>
      <w:r w:rsidRPr="00863EEE">
        <w:rPr>
          <w:rFonts w:ascii="Palatino Linotype" w:eastAsia="MS PGothic" w:hAnsi="Palatino Linotype" w:cstheme="majorHAnsi"/>
          <w:bCs/>
          <w:szCs w:val="20"/>
          <w:lang w:val="es-ES"/>
        </w:rPr>
        <w:t xml:space="preserve">Ofrece una </w:t>
      </w:r>
      <w:r w:rsidRPr="00863EEE">
        <w:rPr>
          <w:rFonts w:ascii="Palatino Linotype" w:eastAsia="MS PGothic" w:hAnsi="Palatino Linotype" w:cstheme="majorHAnsi"/>
          <w:b/>
          <w:bCs/>
          <w:szCs w:val="20"/>
          <w:lang w:val="es-ES"/>
        </w:rPr>
        <w:t>mejor calidad de imagen</w:t>
      </w:r>
      <w:r w:rsidRPr="00863EEE">
        <w:rPr>
          <w:rFonts w:ascii="Palatino Linotype" w:eastAsia="MS PGothic" w:hAnsi="Palatino Linotype" w:cstheme="majorHAnsi"/>
          <w:bCs/>
          <w:szCs w:val="20"/>
          <w:lang w:val="es-ES"/>
        </w:rPr>
        <w:t xml:space="preserve"> y un </w:t>
      </w:r>
      <w:r w:rsidRPr="00863EEE">
        <w:rPr>
          <w:rFonts w:ascii="Palatino Linotype" w:eastAsia="MS PGothic" w:hAnsi="Palatino Linotype" w:cstheme="majorHAnsi"/>
          <w:b/>
          <w:bCs/>
          <w:szCs w:val="20"/>
          <w:lang w:val="es-ES"/>
        </w:rPr>
        <w:t>autofoco más rápido y preciso</w:t>
      </w:r>
      <w:r w:rsidRPr="00863EEE">
        <w:rPr>
          <w:rFonts w:ascii="Palatino Linotype" w:eastAsia="MS PGothic" w:hAnsi="Palatino Linotype" w:cstheme="majorHAnsi"/>
          <w:bCs/>
          <w:szCs w:val="20"/>
          <w:lang w:val="es-ES"/>
        </w:rPr>
        <w:t xml:space="preserve">, impulsado por el mecanismo de enfoque lineal </w:t>
      </w:r>
      <w:r w:rsidRPr="00863EEE">
        <w:rPr>
          <w:rFonts w:ascii="Palatino Linotype" w:eastAsia="MS PGothic" w:hAnsi="Palatino Linotype" w:cstheme="majorHAnsi"/>
          <w:b/>
          <w:bCs/>
          <w:szCs w:val="20"/>
          <w:lang w:val="es-ES"/>
        </w:rPr>
        <w:t>VXD (Voice-coil eXtreme-torque Drive)</w:t>
      </w:r>
      <w:r w:rsidRPr="00863EEE">
        <w:rPr>
          <w:rFonts w:ascii="Palatino Linotype" w:eastAsia="MS PGothic" w:hAnsi="Palatino Linotype" w:cstheme="majorHAnsi"/>
          <w:bCs/>
          <w:szCs w:val="20"/>
          <w:lang w:val="es-ES"/>
        </w:rPr>
        <w:t xml:space="preserve"> desarrollado por TAMRON.</w:t>
      </w:r>
      <w:r w:rsidRPr="00863EEE">
        <w:rPr>
          <w:rFonts w:ascii="Palatino Linotype" w:eastAsia="MS PGothic" w:hAnsi="Palatino Linotype" w:cstheme="majorHAnsi"/>
          <w:bCs/>
          <w:szCs w:val="20"/>
          <w:lang w:val="es-ES"/>
        </w:rPr>
        <w:br/>
      </w:r>
    </w:p>
    <w:p w14:paraId="2D4C65CD" w14:textId="77777777" w:rsidR="00863EEE" w:rsidRDefault="00863EEE" w:rsidP="00863EEE">
      <w:pPr>
        <w:pStyle w:val="Textosinformato"/>
        <w:jc w:val="both"/>
        <w:rPr>
          <w:rFonts w:ascii="Palatino Linotype" w:eastAsia="MS PGothic" w:hAnsi="Palatino Linotype" w:cstheme="majorHAnsi"/>
          <w:bCs/>
          <w:szCs w:val="20"/>
          <w:lang w:val="es-ES"/>
        </w:rPr>
      </w:pPr>
    </w:p>
    <w:p w14:paraId="7379132D" w14:textId="3014E971" w:rsidR="00863EEE" w:rsidRPr="00863EEE" w:rsidRDefault="00863EEE" w:rsidP="00863EEE">
      <w:pPr>
        <w:pStyle w:val="Textosinformato"/>
        <w:jc w:val="both"/>
        <w:rPr>
          <w:rFonts w:ascii="Palatino Linotype" w:eastAsia="MS PGothic" w:hAnsi="Palatino Linotype" w:cstheme="majorHAnsi"/>
          <w:bCs/>
          <w:szCs w:val="20"/>
          <w:lang w:val="es-ES"/>
        </w:rPr>
      </w:pPr>
      <w:r w:rsidRPr="00863EEE">
        <w:rPr>
          <w:rFonts w:ascii="Palatino Linotype" w:eastAsia="MS PGothic" w:hAnsi="Palatino Linotype" w:cstheme="majorHAnsi"/>
          <w:bCs/>
          <w:szCs w:val="20"/>
          <w:lang w:val="es-ES"/>
        </w:rPr>
        <w:t xml:space="preserve">Además, con una </w:t>
      </w:r>
      <w:r w:rsidRPr="00863EEE">
        <w:rPr>
          <w:rFonts w:ascii="Palatino Linotype" w:eastAsia="MS PGothic" w:hAnsi="Palatino Linotype" w:cstheme="majorHAnsi"/>
          <w:b/>
          <w:bCs/>
          <w:szCs w:val="20"/>
          <w:lang w:val="es-ES"/>
        </w:rPr>
        <w:t>relación de ampliación máxima de 1:1.9</w:t>
      </w:r>
      <w:r w:rsidRPr="00863EEE">
        <w:rPr>
          <w:rFonts w:ascii="Palatino Linotype" w:eastAsia="MS PGothic" w:hAnsi="Palatino Linotype" w:cstheme="majorHAnsi"/>
          <w:bCs/>
          <w:szCs w:val="20"/>
          <w:lang w:val="es-ES"/>
        </w:rPr>
        <w:t xml:space="preserve"> en el extremo gran angular de 25mm, el objetivo permite realizar </w:t>
      </w:r>
      <w:r w:rsidRPr="00863EEE">
        <w:rPr>
          <w:rFonts w:ascii="Palatino Linotype" w:eastAsia="MS PGothic" w:hAnsi="Palatino Linotype" w:cstheme="majorHAnsi"/>
          <w:b/>
          <w:bCs/>
          <w:szCs w:val="20"/>
          <w:lang w:val="es-ES"/>
        </w:rPr>
        <w:t>fotografía medio macro</w:t>
      </w:r>
      <w:r w:rsidRPr="00863EEE">
        <w:rPr>
          <w:rFonts w:ascii="Palatino Linotype" w:eastAsia="MS PGothic" w:hAnsi="Palatino Linotype" w:cstheme="majorHAnsi"/>
          <w:bCs/>
          <w:szCs w:val="20"/>
          <w:lang w:val="es-ES"/>
        </w:rPr>
        <w:t>.</w:t>
      </w:r>
    </w:p>
    <w:p w14:paraId="5DB2D151" w14:textId="77777777" w:rsidR="00863EEE" w:rsidRDefault="00863EEE" w:rsidP="00863EEE">
      <w:pPr>
        <w:pStyle w:val="Textosinformato"/>
        <w:jc w:val="both"/>
        <w:rPr>
          <w:rFonts w:ascii="Palatino Linotype" w:eastAsia="MS PGothic" w:hAnsi="Palatino Linotype" w:cstheme="majorHAnsi"/>
          <w:bCs/>
          <w:szCs w:val="20"/>
          <w:lang w:val="es-ES"/>
        </w:rPr>
      </w:pPr>
    </w:p>
    <w:p w14:paraId="70C43774" w14:textId="77777777" w:rsidR="00732139" w:rsidRDefault="00863EEE" w:rsidP="00863EEE">
      <w:pPr>
        <w:pStyle w:val="Textosinformato"/>
        <w:jc w:val="both"/>
        <w:rPr>
          <w:rFonts w:ascii="Palatino Linotype" w:eastAsia="MS PGothic" w:hAnsi="Palatino Linotype" w:cstheme="majorHAnsi"/>
          <w:bCs/>
          <w:szCs w:val="20"/>
          <w:lang w:val="es-ES"/>
        </w:rPr>
      </w:pPr>
      <w:r w:rsidRPr="00863EEE">
        <w:rPr>
          <w:rFonts w:ascii="Palatino Linotype" w:eastAsia="MS PGothic" w:hAnsi="Palatino Linotype" w:cstheme="majorHAnsi"/>
          <w:bCs/>
          <w:szCs w:val="20"/>
          <w:lang w:val="es-ES"/>
        </w:rPr>
        <w:t xml:space="preserve">Combinando </w:t>
      </w:r>
      <w:r w:rsidRPr="00863EEE">
        <w:rPr>
          <w:rFonts w:ascii="Palatino Linotype" w:eastAsia="MS PGothic" w:hAnsi="Palatino Linotype" w:cstheme="majorHAnsi"/>
          <w:b/>
          <w:bCs/>
          <w:szCs w:val="20"/>
          <w:lang w:val="es-ES"/>
        </w:rPr>
        <w:t>portabilidad y alto rendimiento</w:t>
      </w:r>
      <w:r w:rsidRPr="00863EEE">
        <w:rPr>
          <w:rFonts w:ascii="Palatino Linotype" w:eastAsia="MS PGothic" w:hAnsi="Palatino Linotype" w:cstheme="majorHAnsi"/>
          <w:bCs/>
          <w:szCs w:val="20"/>
          <w:lang w:val="es-ES"/>
        </w:rPr>
        <w:t>, este zoom todo en uno de nueva generación ofrece libertad creativa tanto a principiantes como a profesionales.</w:t>
      </w:r>
    </w:p>
    <w:p w14:paraId="06E1937F" w14:textId="348BC2FD" w:rsidR="00863EEE" w:rsidRPr="00863EEE" w:rsidRDefault="00863EEE" w:rsidP="00863EEE">
      <w:pPr>
        <w:pStyle w:val="Textosinformato"/>
        <w:jc w:val="both"/>
        <w:rPr>
          <w:rFonts w:ascii="Palatino Linotype" w:eastAsia="MS PGothic" w:hAnsi="Palatino Linotype" w:cstheme="majorHAnsi"/>
          <w:bCs/>
          <w:szCs w:val="20"/>
          <w:lang w:val="es-ES"/>
        </w:rPr>
      </w:pPr>
      <w:r w:rsidRPr="00863EEE">
        <w:rPr>
          <w:rFonts w:ascii="Palatino Linotype" w:eastAsia="MS PGothic" w:hAnsi="Palatino Linotype" w:cstheme="majorHAnsi"/>
          <w:bCs/>
          <w:szCs w:val="20"/>
          <w:lang w:val="es-ES"/>
        </w:rPr>
        <w:br/>
      </w:r>
      <w:r w:rsidRPr="00863EEE">
        <w:rPr>
          <w:rFonts w:ascii="Palatino Linotype" w:eastAsia="MS PGothic" w:hAnsi="Palatino Linotype" w:cstheme="majorHAnsi"/>
          <w:b/>
          <w:bCs/>
          <w:szCs w:val="20"/>
          <w:lang w:val="es-ES"/>
        </w:rPr>
        <w:t>Descubre el verdadero potencial del zoom todo en uno, reinventado.</w:t>
      </w:r>
    </w:p>
    <w:p w14:paraId="2D759A85" w14:textId="77777777" w:rsidR="00130FD8" w:rsidRPr="009216F5" w:rsidRDefault="00130FD8" w:rsidP="00C61E9E">
      <w:pPr>
        <w:pStyle w:val="Textosinformato"/>
        <w:jc w:val="both"/>
        <w:rPr>
          <w:rFonts w:ascii="Palatino Linotype" w:eastAsia="MS PGothic" w:hAnsi="Palatino Linotype" w:cstheme="majorHAnsi"/>
          <w:bCs/>
          <w:szCs w:val="20"/>
          <w:lang w:val="es-ES"/>
        </w:rPr>
      </w:pPr>
    </w:p>
    <w:p w14:paraId="1D6F46C5" w14:textId="491D47D8" w:rsidR="00130FD8" w:rsidRDefault="00205AF1" w:rsidP="00C61E9E">
      <w:pPr>
        <w:pStyle w:val="Textosinformato"/>
        <w:rPr>
          <w:rFonts w:ascii="Palatino Linotype" w:eastAsia="MS PGothic" w:hAnsi="Palatino Linotype" w:cstheme="majorHAnsi"/>
          <w:b/>
          <w:sz w:val="24"/>
          <w:szCs w:val="24"/>
          <w:lang w:val="es-ES"/>
        </w:rPr>
      </w:pPr>
      <w:r w:rsidRPr="009216F5">
        <w:rPr>
          <w:rFonts w:ascii="MS Mincho" w:eastAsia="MS Mincho" w:hAnsi="MS Mincho" w:cs="MS Mincho"/>
          <w:b/>
          <w:sz w:val="24"/>
          <w:szCs w:val="24"/>
          <w:lang w:val="es-ES"/>
        </w:rPr>
        <w:t>■</w:t>
      </w:r>
      <w:r w:rsidRPr="009216F5">
        <w:rPr>
          <w:rFonts w:ascii="Palatino Linotype" w:eastAsia="MS PGothic" w:hAnsi="Palatino Linotype" w:cstheme="majorHAnsi"/>
          <w:b/>
          <w:sz w:val="24"/>
          <w:szCs w:val="24"/>
          <w:lang w:val="es-ES"/>
        </w:rPr>
        <w:t xml:space="preserve"> </w:t>
      </w:r>
      <w:r w:rsidR="00130FD8" w:rsidRPr="009216F5">
        <w:rPr>
          <w:rFonts w:ascii="Palatino Linotype" w:eastAsia="MS PGothic" w:hAnsi="Palatino Linotype" w:cstheme="majorHAnsi"/>
          <w:b/>
          <w:sz w:val="24"/>
          <w:szCs w:val="24"/>
          <w:lang w:val="es-ES"/>
        </w:rPr>
        <w:t>Características del product</w:t>
      </w:r>
      <w:r w:rsidR="00A455BF" w:rsidRPr="009216F5">
        <w:rPr>
          <w:rFonts w:ascii="Palatino Linotype" w:eastAsia="MS PGothic" w:hAnsi="Palatino Linotype" w:cstheme="majorHAnsi"/>
          <w:b/>
          <w:sz w:val="24"/>
          <w:szCs w:val="24"/>
          <w:lang w:val="es-ES"/>
        </w:rPr>
        <w:t>o</w:t>
      </w:r>
    </w:p>
    <w:p w14:paraId="64F43A67" w14:textId="77777777" w:rsidR="00206F71" w:rsidRPr="009216F5" w:rsidRDefault="00206F71" w:rsidP="00C61E9E">
      <w:pPr>
        <w:pStyle w:val="Textosinformato"/>
        <w:rPr>
          <w:rFonts w:ascii="Palatino Linotype" w:eastAsia="MS PGothic" w:hAnsi="Palatino Linotype" w:cstheme="majorHAnsi"/>
          <w:b/>
          <w:sz w:val="24"/>
          <w:szCs w:val="24"/>
          <w:lang w:val="es-ES"/>
        </w:rPr>
      </w:pPr>
    </w:p>
    <w:p w14:paraId="7A3C2171" w14:textId="77777777" w:rsidR="00C8478E" w:rsidRPr="00C8478E" w:rsidRDefault="00C8478E" w:rsidP="00C8478E">
      <w:pPr>
        <w:pStyle w:val="Textosinformato"/>
        <w:numPr>
          <w:ilvl w:val="0"/>
          <w:numId w:val="25"/>
        </w:numPr>
        <w:rPr>
          <w:rFonts w:ascii="Palatino Linotype" w:eastAsia="MS PGothic" w:hAnsi="Palatino Linotype" w:cstheme="majorHAnsi"/>
          <w:b/>
          <w:bCs/>
          <w:sz w:val="21"/>
          <w:lang w:val="es-ES"/>
        </w:rPr>
      </w:pPr>
      <w:r w:rsidRPr="00C8478E">
        <w:rPr>
          <w:rFonts w:ascii="Palatino Linotype" w:eastAsia="MS PGothic" w:hAnsi="Palatino Linotype" w:cstheme="majorHAnsi"/>
          <w:b/>
          <w:bCs/>
          <w:sz w:val="21"/>
          <w:lang w:val="es-ES"/>
        </w:rPr>
        <w:t xml:space="preserve">Zoom todo en uno de segunda generación avanzado — </w:t>
      </w:r>
      <w:r w:rsidRPr="00C8478E">
        <w:rPr>
          <w:rFonts w:ascii="Palatino Linotype" w:eastAsia="MS PGothic" w:hAnsi="Palatino Linotype" w:cstheme="majorHAnsi"/>
          <w:sz w:val="21"/>
          <w:lang w:val="es-ES"/>
        </w:rPr>
        <w:t>El nuevo 25-200mm F2.8-5.6 G2</w:t>
      </w:r>
    </w:p>
    <w:p w14:paraId="6FDBE8BB" w14:textId="77777777" w:rsidR="00C8478E" w:rsidRPr="00C8478E" w:rsidRDefault="00C8478E" w:rsidP="00C8478E">
      <w:pPr>
        <w:pStyle w:val="Textosinformato"/>
        <w:numPr>
          <w:ilvl w:val="0"/>
          <w:numId w:val="25"/>
        </w:numPr>
        <w:rPr>
          <w:rFonts w:ascii="Palatino Linotype" w:eastAsia="MS PGothic" w:hAnsi="Palatino Linotype" w:cstheme="majorHAnsi"/>
          <w:sz w:val="21"/>
          <w:lang w:val="es-ES"/>
        </w:rPr>
      </w:pPr>
      <w:r w:rsidRPr="00C8478E">
        <w:rPr>
          <w:rFonts w:ascii="Palatino Linotype" w:eastAsia="MS PGothic" w:hAnsi="Palatino Linotype" w:cstheme="majorHAnsi"/>
          <w:b/>
          <w:bCs/>
          <w:sz w:val="21"/>
          <w:lang w:val="es-ES"/>
        </w:rPr>
        <w:t xml:space="preserve">Objetivo compacto y versátil — </w:t>
      </w:r>
      <w:r w:rsidRPr="00C8478E">
        <w:rPr>
          <w:rFonts w:ascii="Palatino Linotype" w:eastAsia="MS PGothic" w:hAnsi="Palatino Linotype" w:cstheme="majorHAnsi"/>
          <w:sz w:val="21"/>
          <w:lang w:val="es-ES"/>
        </w:rPr>
        <w:t>Ideal para capturar desde momentos cotidianos hasta expresiones creativas</w:t>
      </w:r>
    </w:p>
    <w:p w14:paraId="627C315D" w14:textId="77777777" w:rsidR="00C8478E" w:rsidRPr="00C8478E" w:rsidRDefault="00C8478E" w:rsidP="00C8478E">
      <w:pPr>
        <w:pStyle w:val="Textosinformato"/>
        <w:numPr>
          <w:ilvl w:val="0"/>
          <w:numId w:val="25"/>
        </w:numPr>
        <w:rPr>
          <w:rFonts w:ascii="Palatino Linotype" w:eastAsia="MS PGothic" w:hAnsi="Palatino Linotype" w:cstheme="majorHAnsi"/>
          <w:sz w:val="21"/>
          <w:lang w:val="es-ES"/>
        </w:rPr>
      </w:pPr>
      <w:r w:rsidRPr="00C8478E">
        <w:rPr>
          <w:rFonts w:ascii="Palatino Linotype" w:eastAsia="MS PGothic" w:hAnsi="Palatino Linotype" w:cstheme="majorHAnsi"/>
          <w:b/>
          <w:bCs/>
          <w:sz w:val="21"/>
          <w:lang w:val="es-ES"/>
        </w:rPr>
        <w:t xml:space="preserve">Calidad de imagen excepcional — </w:t>
      </w:r>
      <w:r w:rsidRPr="00C8478E">
        <w:rPr>
          <w:rFonts w:ascii="Palatino Linotype" w:eastAsia="MS PGothic" w:hAnsi="Palatino Linotype" w:cstheme="majorHAnsi"/>
          <w:sz w:val="21"/>
          <w:lang w:val="es-ES"/>
        </w:rPr>
        <w:t>Capta cada detalle con claridad y precisión</w:t>
      </w:r>
    </w:p>
    <w:p w14:paraId="517E981F" w14:textId="77777777" w:rsidR="00C8478E" w:rsidRPr="00C8478E" w:rsidRDefault="00C8478E" w:rsidP="00C8478E">
      <w:pPr>
        <w:pStyle w:val="Textosinformato"/>
        <w:numPr>
          <w:ilvl w:val="0"/>
          <w:numId w:val="25"/>
        </w:numPr>
        <w:rPr>
          <w:rFonts w:ascii="Palatino Linotype" w:eastAsia="MS PGothic" w:hAnsi="Palatino Linotype" w:cstheme="majorHAnsi"/>
          <w:sz w:val="21"/>
          <w:lang w:val="es-ES"/>
        </w:rPr>
      </w:pPr>
      <w:r w:rsidRPr="00C8478E">
        <w:rPr>
          <w:rFonts w:ascii="Palatino Linotype" w:eastAsia="MS PGothic" w:hAnsi="Palatino Linotype" w:cstheme="majorHAnsi"/>
          <w:b/>
          <w:bCs/>
          <w:sz w:val="21"/>
          <w:lang w:val="es-ES"/>
        </w:rPr>
        <w:t xml:space="preserve">Autofoco VXD rápido y preciso — </w:t>
      </w:r>
      <w:r w:rsidRPr="00C8478E">
        <w:rPr>
          <w:rFonts w:ascii="Palatino Linotype" w:eastAsia="MS PGothic" w:hAnsi="Palatino Linotype" w:cstheme="majorHAnsi"/>
          <w:sz w:val="21"/>
          <w:lang w:val="es-ES"/>
        </w:rPr>
        <w:t>Perfecto para fotografía de deportes, acción y mascotas</w:t>
      </w:r>
    </w:p>
    <w:p w14:paraId="009EC737" w14:textId="77777777" w:rsidR="00C8478E" w:rsidRPr="00C8478E" w:rsidRDefault="00C8478E" w:rsidP="00C8478E">
      <w:pPr>
        <w:pStyle w:val="Textosinformato"/>
        <w:numPr>
          <w:ilvl w:val="0"/>
          <w:numId w:val="25"/>
        </w:numPr>
        <w:rPr>
          <w:rFonts w:ascii="Palatino Linotype" w:eastAsia="MS PGothic" w:hAnsi="Palatino Linotype" w:cstheme="majorHAnsi"/>
          <w:sz w:val="21"/>
          <w:lang w:val="es-ES"/>
        </w:rPr>
      </w:pPr>
      <w:r w:rsidRPr="00C8478E">
        <w:rPr>
          <w:rFonts w:ascii="Palatino Linotype" w:eastAsia="MS PGothic" w:hAnsi="Palatino Linotype" w:cstheme="majorHAnsi"/>
          <w:b/>
          <w:bCs/>
          <w:sz w:val="21"/>
          <w:lang w:val="es-ES"/>
        </w:rPr>
        <w:t xml:space="preserve">Excelente rendimiento en primeros planos con ampliación de 1:1.9 — </w:t>
      </w:r>
      <w:r w:rsidRPr="00C8478E">
        <w:rPr>
          <w:rFonts w:ascii="Palatino Linotype" w:eastAsia="MS PGothic" w:hAnsi="Palatino Linotype" w:cstheme="majorHAnsi"/>
          <w:sz w:val="21"/>
          <w:lang w:val="es-ES"/>
        </w:rPr>
        <w:t>Disfruta de tomas medio macro</w:t>
      </w:r>
    </w:p>
    <w:p w14:paraId="664D364F" w14:textId="77777777" w:rsidR="00C8478E" w:rsidRPr="00C8478E" w:rsidRDefault="00C8478E" w:rsidP="00C8478E">
      <w:pPr>
        <w:pStyle w:val="Textosinformato"/>
        <w:numPr>
          <w:ilvl w:val="0"/>
          <w:numId w:val="25"/>
        </w:numPr>
        <w:rPr>
          <w:rFonts w:ascii="Palatino Linotype" w:eastAsia="MS PGothic" w:hAnsi="Palatino Linotype" w:cstheme="majorHAnsi"/>
          <w:sz w:val="21"/>
          <w:lang w:val="es-ES"/>
        </w:rPr>
      </w:pPr>
      <w:r w:rsidRPr="00C8478E">
        <w:rPr>
          <w:rFonts w:ascii="Palatino Linotype" w:eastAsia="MS PGothic" w:hAnsi="Palatino Linotype" w:cstheme="majorHAnsi"/>
          <w:b/>
          <w:bCs/>
          <w:sz w:val="21"/>
          <w:lang w:val="es-ES"/>
        </w:rPr>
        <w:t xml:space="preserve">Compatible con el software TAMRON Lens Utility™ — </w:t>
      </w:r>
      <w:r w:rsidRPr="00C8478E">
        <w:rPr>
          <w:rFonts w:ascii="Palatino Linotype" w:eastAsia="MS PGothic" w:hAnsi="Palatino Linotype" w:cstheme="majorHAnsi"/>
          <w:sz w:val="21"/>
          <w:lang w:val="es-ES"/>
        </w:rPr>
        <w:t>Personalización sencilla de funciones y ajustes</w:t>
      </w:r>
    </w:p>
    <w:p w14:paraId="3B2970C8" w14:textId="77777777" w:rsidR="00C8478E" w:rsidRPr="00C8478E" w:rsidRDefault="00C8478E" w:rsidP="00C8478E">
      <w:pPr>
        <w:pStyle w:val="Textosinformato"/>
        <w:numPr>
          <w:ilvl w:val="0"/>
          <w:numId w:val="25"/>
        </w:numPr>
        <w:rPr>
          <w:rFonts w:ascii="Palatino Linotype" w:eastAsia="MS PGothic" w:hAnsi="Palatino Linotype" w:cstheme="majorHAnsi"/>
          <w:b/>
          <w:bCs/>
          <w:sz w:val="21"/>
          <w:lang w:val="es-ES"/>
        </w:rPr>
      </w:pPr>
      <w:r w:rsidRPr="00C8478E">
        <w:rPr>
          <w:rFonts w:ascii="Palatino Linotype" w:eastAsia="MS PGothic" w:hAnsi="Palatino Linotype" w:cstheme="majorHAnsi"/>
          <w:b/>
          <w:bCs/>
          <w:sz w:val="21"/>
          <w:lang w:val="es-ES"/>
        </w:rPr>
        <w:t>Diseño ergonómico mejorado para mayor comodidad de uso</w:t>
      </w:r>
      <w:r w:rsidRPr="00C8478E">
        <w:rPr>
          <w:rFonts w:ascii="Palatino Linotype" w:eastAsia="MS PGothic" w:hAnsi="Palatino Linotype" w:cstheme="majorHAnsi"/>
          <w:b/>
          <w:bCs/>
          <w:sz w:val="21"/>
          <w:lang w:val="es-ES"/>
        </w:rPr>
        <w:br/>
      </w:r>
      <w:r w:rsidRPr="00C8478E">
        <w:rPr>
          <w:rFonts w:ascii="Palatino Linotype" w:eastAsia="MS PGothic" w:hAnsi="Palatino Linotype" w:cstheme="majorHAnsi"/>
          <w:b/>
          <w:bCs/>
          <w:sz w:val="21"/>
          <w:lang w:val="es-ES"/>
        </w:rPr>
        <w:t xml:space="preserve">　　</w:t>
      </w:r>
      <w:r w:rsidRPr="00C8478E">
        <w:rPr>
          <w:rFonts w:ascii="Palatino Linotype" w:eastAsia="MS PGothic" w:hAnsi="Palatino Linotype" w:cstheme="majorHAnsi"/>
          <w:sz w:val="21"/>
          <w:lang w:val="es-ES"/>
        </w:rPr>
        <w:t>- Superficie exterior optimizada</w:t>
      </w:r>
      <w:r w:rsidRPr="00C8478E">
        <w:rPr>
          <w:rFonts w:ascii="Palatino Linotype" w:eastAsia="MS PGothic" w:hAnsi="Palatino Linotype" w:cstheme="majorHAnsi"/>
          <w:sz w:val="21"/>
          <w:lang w:val="es-ES"/>
        </w:rPr>
        <w:br/>
      </w:r>
      <w:r w:rsidRPr="00C8478E">
        <w:rPr>
          <w:rFonts w:ascii="Palatino Linotype" w:eastAsia="MS PGothic" w:hAnsi="Palatino Linotype" w:cstheme="majorHAnsi"/>
          <w:sz w:val="21"/>
          <w:lang w:val="es-ES"/>
        </w:rPr>
        <w:t xml:space="preserve">　　</w:t>
      </w:r>
      <w:r w:rsidRPr="00C8478E">
        <w:rPr>
          <w:rFonts w:ascii="Palatino Linotype" w:eastAsia="MS PGothic" w:hAnsi="Palatino Linotype" w:cstheme="majorHAnsi"/>
          <w:sz w:val="21"/>
          <w:lang w:val="es-ES"/>
        </w:rPr>
        <w:t>- Anillos de zoom y enfoque suaves y precisos</w:t>
      </w:r>
    </w:p>
    <w:p w14:paraId="3FD8862B" w14:textId="77777777" w:rsidR="00C8478E" w:rsidRPr="00C8478E" w:rsidRDefault="00C8478E" w:rsidP="00C8478E">
      <w:pPr>
        <w:pStyle w:val="Textosinformato"/>
        <w:numPr>
          <w:ilvl w:val="0"/>
          <w:numId w:val="25"/>
        </w:numPr>
        <w:rPr>
          <w:rFonts w:ascii="Palatino Linotype" w:eastAsia="MS PGothic" w:hAnsi="Palatino Linotype" w:cstheme="majorHAnsi"/>
          <w:b/>
          <w:bCs/>
          <w:sz w:val="21"/>
          <w:lang w:val="es-ES"/>
        </w:rPr>
      </w:pPr>
      <w:r w:rsidRPr="00C8478E">
        <w:rPr>
          <w:rFonts w:ascii="Palatino Linotype" w:eastAsia="MS PGothic" w:hAnsi="Palatino Linotype" w:cstheme="majorHAnsi"/>
          <w:b/>
          <w:bCs/>
          <w:sz w:val="21"/>
          <w:lang w:val="es-ES"/>
        </w:rPr>
        <w:t>Tamaño de filtro unificado de 67mm</w:t>
      </w:r>
    </w:p>
    <w:p w14:paraId="6CEDB2FD" w14:textId="77777777" w:rsidR="009E0827" w:rsidRDefault="009E0827" w:rsidP="00C61E9E">
      <w:pPr>
        <w:pStyle w:val="Textosinformato"/>
        <w:rPr>
          <w:rFonts w:ascii="Palatino Linotype" w:eastAsia="MS PGothic" w:hAnsi="Palatino Linotype"/>
          <w:b/>
          <w:bCs/>
          <w:szCs w:val="20"/>
          <w:lang w:val="es-ES"/>
        </w:rPr>
      </w:pPr>
    </w:p>
    <w:p w14:paraId="75A71CB6" w14:textId="77777777" w:rsidR="009E42F9" w:rsidRDefault="009E42F9" w:rsidP="00C61E9E">
      <w:pPr>
        <w:pStyle w:val="Textosinformato"/>
        <w:rPr>
          <w:rFonts w:ascii="Palatino Linotype" w:eastAsia="MS PGothic" w:hAnsi="Palatino Linotype"/>
          <w:b/>
          <w:bCs/>
          <w:szCs w:val="20"/>
          <w:lang w:val="es-ES"/>
        </w:rPr>
      </w:pPr>
    </w:p>
    <w:p w14:paraId="15789721" w14:textId="77777777" w:rsidR="009E42F9" w:rsidRDefault="009E42F9" w:rsidP="00C61E9E">
      <w:pPr>
        <w:pStyle w:val="Textosinformato"/>
        <w:rPr>
          <w:rFonts w:ascii="Palatino Linotype" w:eastAsia="MS PGothic" w:hAnsi="Palatino Linotype"/>
          <w:b/>
          <w:bCs/>
          <w:szCs w:val="20"/>
          <w:lang w:val="es-ES"/>
        </w:rPr>
      </w:pPr>
    </w:p>
    <w:p w14:paraId="19EA5585" w14:textId="77777777" w:rsidR="009E42F9" w:rsidRDefault="009E42F9" w:rsidP="00C61E9E">
      <w:pPr>
        <w:pStyle w:val="Textosinformato"/>
        <w:rPr>
          <w:rFonts w:ascii="Palatino Linotype" w:eastAsia="MS PGothic" w:hAnsi="Palatino Linotype"/>
          <w:b/>
          <w:bCs/>
          <w:szCs w:val="20"/>
          <w:lang w:val="es-ES"/>
        </w:rPr>
      </w:pPr>
    </w:p>
    <w:p w14:paraId="13644F04" w14:textId="77777777" w:rsidR="009E42F9" w:rsidRDefault="009E42F9" w:rsidP="00C61E9E">
      <w:pPr>
        <w:pStyle w:val="Textosinformato"/>
        <w:rPr>
          <w:rFonts w:ascii="Palatino Linotype" w:eastAsia="MS PGothic" w:hAnsi="Palatino Linotype"/>
          <w:b/>
          <w:bCs/>
          <w:szCs w:val="20"/>
          <w:lang w:val="es-ES"/>
        </w:rPr>
      </w:pPr>
    </w:p>
    <w:p w14:paraId="216ABEBF" w14:textId="77777777" w:rsidR="009E42F9" w:rsidRDefault="009E42F9" w:rsidP="00C61E9E">
      <w:pPr>
        <w:pStyle w:val="Textosinformato"/>
        <w:rPr>
          <w:rFonts w:ascii="Palatino Linotype" w:eastAsia="MS PGothic" w:hAnsi="Palatino Linotype"/>
          <w:b/>
          <w:bCs/>
          <w:szCs w:val="20"/>
          <w:lang w:val="es-ES"/>
        </w:rPr>
      </w:pPr>
    </w:p>
    <w:p w14:paraId="6C461BDB" w14:textId="77777777" w:rsidR="009E42F9" w:rsidRDefault="009E42F9" w:rsidP="00C61E9E">
      <w:pPr>
        <w:pStyle w:val="Textosinformato"/>
        <w:rPr>
          <w:rFonts w:ascii="Palatino Linotype" w:eastAsia="MS PGothic" w:hAnsi="Palatino Linotype"/>
          <w:b/>
          <w:bCs/>
          <w:szCs w:val="20"/>
          <w:lang w:val="es-ES"/>
        </w:rPr>
      </w:pPr>
    </w:p>
    <w:p w14:paraId="22CC3358" w14:textId="77777777" w:rsidR="009E42F9" w:rsidRPr="009E42F9" w:rsidRDefault="009E42F9" w:rsidP="009E42F9">
      <w:pPr>
        <w:pStyle w:val="Textosinformato"/>
        <w:rPr>
          <w:rFonts w:ascii="Palatino Linotype" w:eastAsia="MS PGothic" w:hAnsi="Palatino Linotype"/>
          <w:b/>
          <w:bCs/>
          <w:sz w:val="28"/>
          <w:szCs w:val="28"/>
          <w:lang w:val="es-ES"/>
        </w:rPr>
      </w:pPr>
      <w:r w:rsidRPr="009E42F9">
        <w:rPr>
          <w:rFonts w:ascii="Palatino Linotype" w:eastAsia="MS PGothic" w:hAnsi="Palatino Linotype"/>
          <w:b/>
          <w:bCs/>
          <w:sz w:val="28"/>
          <w:szCs w:val="28"/>
          <w:lang w:val="es-ES"/>
        </w:rPr>
        <w:t>Especificaciones técnicas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99"/>
        <w:gridCol w:w="4646"/>
      </w:tblGrid>
      <w:tr w:rsidR="009E42F9" w:rsidRPr="009E42F9" w14:paraId="111426AA" w14:textId="77777777">
        <w:trPr>
          <w:tblHeader/>
          <w:tblCellSpacing w:w="15" w:type="dxa"/>
        </w:trPr>
        <w:tc>
          <w:tcPr>
            <w:tcW w:w="0" w:type="auto"/>
            <w:vAlign w:val="center"/>
            <w:hideMark/>
          </w:tcPr>
          <w:p w14:paraId="0EDA85E0" w14:textId="77777777" w:rsidR="009E42F9" w:rsidRPr="009E42F9" w:rsidRDefault="009E42F9" w:rsidP="009E42F9">
            <w:pPr>
              <w:pStyle w:val="Textosinformato"/>
              <w:rPr>
                <w:rFonts w:ascii="Palatino Linotype" w:eastAsia="MS PGothic" w:hAnsi="Palatino Linotype"/>
                <w:b/>
                <w:bCs/>
                <w:sz w:val="18"/>
                <w:lang w:val="es-ES"/>
              </w:rPr>
            </w:pPr>
            <w:r w:rsidRPr="009E42F9">
              <w:rPr>
                <w:rFonts w:ascii="Palatino Linotype" w:eastAsia="MS PGothic" w:hAnsi="Palatino Linotype"/>
                <w:b/>
                <w:bCs/>
                <w:sz w:val="18"/>
                <w:lang w:val="es-ES"/>
              </w:rPr>
              <w:t>Modelo</w:t>
            </w:r>
          </w:p>
        </w:tc>
        <w:tc>
          <w:tcPr>
            <w:tcW w:w="0" w:type="auto"/>
            <w:vAlign w:val="center"/>
            <w:hideMark/>
          </w:tcPr>
          <w:p w14:paraId="704E90C1" w14:textId="04CD7FCB" w:rsidR="009E42F9" w:rsidRPr="009E42F9" w:rsidRDefault="009E42F9" w:rsidP="009E42F9">
            <w:pPr>
              <w:pStyle w:val="Textosinformato"/>
              <w:rPr>
                <w:rFonts w:ascii="Palatino Linotype" w:eastAsia="MS PGothic" w:hAnsi="Palatino Linotype"/>
                <w:b/>
                <w:bCs/>
                <w:sz w:val="18"/>
                <w:lang w:val="es-ES"/>
              </w:rPr>
            </w:pPr>
            <w:r w:rsidRPr="009E42F9">
              <w:rPr>
                <w:rFonts w:ascii="Palatino Linotype" w:eastAsia="MS PGothic" w:hAnsi="Palatino Linotype"/>
                <w:b/>
                <w:bCs/>
                <w:sz w:val="18"/>
                <w:lang w:val="es-ES"/>
              </w:rPr>
              <w:t>A075</w:t>
            </w:r>
            <w:r w:rsidR="00FA65F0">
              <w:rPr>
                <w:rFonts w:ascii="Palatino Linotype" w:eastAsia="MS PGothic" w:hAnsi="Palatino Linotype"/>
                <w:b/>
                <w:bCs/>
                <w:sz w:val="18"/>
                <w:lang w:val="es-ES"/>
              </w:rPr>
              <w:t>S</w:t>
            </w:r>
          </w:p>
        </w:tc>
      </w:tr>
      <w:tr w:rsidR="009E42F9" w:rsidRPr="009E42F9" w14:paraId="20DAFA5E" w14:textId="77777777">
        <w:trPr>
          <w:tblCellSpacing w:w="15" w:type="dxa"/>
        </w:trPr>
        <w:tc>
          <w:tcPr>
            <w:tcW w:w="0" w:type="auto"/>
            <w:vAlign w:val="center"/>
            <w:hideMark/>
          </w:tcPr>
          <w:p w14:paraId="4D1C069F"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b/>
                <w:bCs/>
                <w:sz w:val="18"/>
                <w:lang w:val="es-ES"/>
              </w:rPr>
              <w:t>Distancia focal</w:t>
            </w:r>
          </w:p>
        </w:tc>
        <w:tc>
          <w:tcPr>
            <w:tcW w:w="0" w:type="auto"/>
            <w:vAlign w:val="center"/>
            <w:hideMark/>
          </w:tcPr>
          <w:p w14:paraId="4736EAD0"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sz w:val="18"/>
                <w:lang w:val="es-ES"/>
              </w:rPr>
              <w:t>25–200mm</w:t>
            </w:r>
          </w:p>
        </w:tc>
      </w:tr>
      <w:tr w:rsidR="009E42F9" w:rsidRPr="009E42F9" w14:paraId="48435555" w14:textId="77777777">
        <w:trPr>
          <w:tblCellSpacing w:w="15" w:type="dxa"/>
        </w:trPr>
        <w:tc>
          <w:tcPr>
            <w:tcW w:w="0" w:type="auto"/>
            <w:vAlign w:val="center"/>
            <w:hideMark/>
          </w:tcPr>
          <w:p w14:paraId="0BC3A299"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b/>
                <w:bCs/>
                <w:sz w:val="18"/>
                <w:lang w:val="es-ES"/>
              </w:rPr>
              <w:t>Apertura máxima</w:t>
            </w:r>
          </w:p>
        </w:tc>
        <w:tc>
          <w:tcPr>
            <w:tcW w:w="0" w:type="auto"/>
            <w:vAlign w:val="center"/>
            <w:hideMark/>
          </w:tcPr>
          <w:p w14:paraId="6B416EC4"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sz w:val="18"/>
                <w:lang w:val="es-ES"/>
              </w:rPr>
              <w:t>F2.8–5.6</w:t>
            </w:r>
          </w:p>
        </w:tc>
      </w:tr>
      <w:tr w:rsidR="009E42F9" w:rsidRPr="009E42F9" w14:paraId="782FAA35" w14:textId="77777777">
        <w:trPr>
          <w:tblCellSpacing w:w="15" w:type="dxa"/>
        </w:trPr>
        <w:tc>
          <w:tcPr>
            <w:tcW w:w="0" w:type="auto"/>
            <w:vAlign w:val="center"/>
            <w:hideMark/>
          </w:tcPr>
          <w:p w14:paraId="5A2D68BB"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b/>
                <w:bCs/>
                <w:sz w:val="18"/>
                <w:lang w:val="es-ES"/>
              </w:rPr>
              <w:t>Ángulo de visión (diagonal)</w:t>
            </w:r>
          </w:p>
        </w:tc>
        <w:tc>
          <w:tcPr>
            <w:tcW w:w="0" w:type="auto"/>
            <w:vAlign w:val="center"/>
            <w:hideMark/>
          </w:tcPr>
          <w:p w14:paraId="1B17B962"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sz w:val="18"/>
                <w:lang w:val="es-ES"/>
              </w:rPr>
              <w:t>81°44′–12°21′ (para formato Full-Frame sin espejo)</w:t>
            </w:r>
          </w:p>
        </w:tc>
      </w:tr>
      <w:tr w:rsidR="009E42F9" w:rsidRPr="009E42F9" w14:paraId="448AA50F" w14:textId="77777777">
        <w:trPr>
          <w:tblCellSpacing w:w="15" w:type="dxa"/>
        </w:trPr>
        <w:tc>
          <w:tcPr>
            <w:tcW w:w="0" w:type="auto"/>
            <w:vAlign w:val="center"/>
            <w:hideMark/>
          </w:tcPr>
          <w:p w14:paraId="57A1A9A4"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b/>
                <w:bCs/>
                <w:sz w:val="18"/>
                <w:lang w:val="es-ES"/>
              </w:rPr>
              <w:t>Construcción óptica</w:t>
            </w:r>
          </w:p>
        </w:tc>
        <w:tc>
          <w:tcPr>
            <w:tcW w:w="0" w:type="auto"/>
            <w:vAlign w:val="center"/>
            <w:hideMark/>
          </w:tcPr>
          <w:p w14:paraId="6FF5D21D"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sz w:val="18"/>
                <w:lang w:val="es-ES"/>
              </w:rPr>
              <w:t>18 elementos en 14 grupos</w:t>
            </w:r>
          </w:p>
        </w:tc>
      </w:tr>
      <w:tr w:rsidR="009E42F9" w:rsidRPr="009E42F9" w14:paraId="3C979B5C" w14:textId="77777777">
        <w:trPr>
          <w:tblCellSpacing w:w="15" w:type="dxa"/>
        </w:trPr>
        <w:tc>
          <w:tcPr>
            <w:tcW w:w="0" w:type="auto"/>
            <w:vAlign w:val="center"/>
            <w:hideMark/>
          </w:tcPr>
          <w:p w14:paraId="15EB1A7A"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b/>
                <w:bCs/>
                <w:sz w:val="18"/>
                <w:lang w:val="es-ES"/>
              </w:rPr>
              <w:t>Distancia mínima de enfoque</w:t>
            </w:r>
          </w:p>
        </w:tc>
        <w:tc>
          <w:tcPr>
            <w:tcW w:w="0" w:type="auto"/>
            <w:vAlign w:val="center"/>
            <w:hideMark/>
          </w:tcPr>
          <w:p w14:paraId="77636E9E"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sz w:val="18"/>
                <w:lang w:val="es-ES"/>
              </w:rPr>
              <w:t>0,16 m / 6,3 in (GRAN ANGULAR), 0,8 m / 31,5 in (TELE)</w:t>
            </w:r>
          </w:p>
        </w:tc>
      </w:tr>
      <w:tr w:rsidR="009E42F9" w:rsidRPr="009E42F9" w14:paraId="105DB133" w14:textId="77777777">
        <w:trPr>
          <w:tblCellSpacing w:w="15" w:type="dxa"/>
        </w:trPr>
        <w:tc>
          <w:tcPr>
            <w:tcW w:w="0" w:type="auto"/>
            <w:vAlign w:val="center"/>
            <w:hideMark/>
          </w:tcPr>
          <w:p w14:paraId="1F2FEAEC"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b/>
                <w:bCs/>
                <w:sz w:val="18"/>
                <w:lang w:val="es-ES"/>
              </w:rPr>
              <w:t>Relación máxima de ampliación</w:t>
            </w:r>
          </w:p>
        </w:tc>
        <w:tc>
          <w:tcPr>
            <w:tcW w:w="0" w:type="auto"/>
            <w:vAlign w:val="center"/>
            <w:hideMark/>
          </w:tcPr>
          <w:p w14:paraId="0C5412B0"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sz w:val="18"/>
                <w:lang w:val="es-ES"/>
              </w:rPr>
              <w:t>1:1.9 (GRAN ANGULAR) / 1:3.9 (TELE)</w:t>
            </w:r>
          </w:p>
        </w:tc>
      </w:tr>
      <w:tr w:rsidR="009E42F9" w:rsidRPr="009E42F9" w14:paraId="680CD446" w14:textId="77777777">
        <w:trPr>
          <w:tblCellSpacing w:w="15" w:type="dxa"/>
        </w:trPr>
        <w:tc>
          <w:tcPr>
            <w:tcW w:w="0" w:type="auto"/>
            <w:vAlign w:val="center"/>
            <w:hideMark/>
          </w:tcPr>
          <w:p w14:paraId="75639B09"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b/>
                <w:bCs/>
                <w:sz w:val="18"/>
                <w:lang w:val="es-ES"/>
              </w:rPr>
              <w:t>Tamaño de filtro</w:t>
            </w:r>
          </w:p>
        </w:tc>
        <w:tc>
          <w:tcPr>
            <w:tcW w:w="0" w:type="auto"/>
            <w:vAlign w:val="center"/>
            <w:hideMark/>
          </w:tcPr>
          <w:p w14:paraId="093F9A3D"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sz w:val="18"/>
                <w:lang w:val="es-ES"/>
              </w:rPr>
              <w:t>φ67mm</w:t>
            </w:r>
          </w:p>
        </w:tc>
      </w:tr>
      <w:tr w:rsidR="009E42F9" w:rsidRPr="009E42F9" w14:paraId="05A20095" w14:textId="77777777">
        <w:trPr>
          <w:tblCellSpacing w:w="15" w:type="dxa"/>
        </w:trPr>
        <w:tc>
          <w:tcPr>
            <w:tcW w:w="0" w:type="auto"/>
            <w:vAlign w:val="center"/>
            <w:hideMark/>
          </w:tcPr>
          <w:p w14:paraId="4F387186"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b/>
                <w:bCs/>
                <w:sz w:val="18"/>
                <w:lang w:val="es-ES"/>
              </w:rPr>
              <w:t>Diámetro máximo</w:t>
            </w:r>
          </w:p>
        </w:tc>
        <w:tc>
          <w:tcPr>
            <w:tcW w:w="0" w:type="auto"/>
            <w:vAlign w:val="center"/>
            <w:hideMark/>
          </w:tcPr>
          <w:p w14:paraId="4367F154"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sz w:val="18"/>
                <w:lang w:val="es-ES"/>
              </w:rPr>
              <w:t>φ76.2mm</w:t>
            </w:r>
          </w:p>
        </w:tc>
      </w:tr>
      <w:tr w:rsidR="009E42F9" w:rsidRPr="009E42F9" w14:paraId="2418BF19" w14:textId="77777777">
        <w:trPr>
          <w:tblCellSpacing w:w="15" w:type="dxa"/>
        </w:trPr>
        <w:tc>
          <w:tcPr>
            <w:tcW w:w="0" w:type="auto"/>
            <w:vAlign w:val="center"/>
            <w:hideMark/>
          </w:tcPr>
          <w:p w14:paraId="32FCF82C"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b/>
                <w:bCs/>
                <w:sz w:val="18"/>
                <w:lang w:val="es-ES"/>
              </w:rPr>
              <w:t>Longitud</w:t>
            </w:r>
            <w:r w:rsidRPr="009E42F9">
              <w:rPr>
                <w:rFonts w:ascii="Palatino Linotype" w:eastAsia="MS PGothic" w:hAnsi="Palatino Linotype"/>
                <w:sz w:val="18"/>
                <w:lang w:val="es-ES"/>
              </w:rPr>
              <w:t>*</w:t>
            </w:r>
          </w:p>
        </w:tc>
        <w:tc>
          <w:tcPr>
            <w:tcW w:w="0" w:type="auto"/>
            <w:vAlign w:val="center"/>
            <w:hideMark/>
          </w:tcPr>
          <w:p w14:paraId="2DC9719F"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sz w:val="18"/>
                <w:lang w:val="es-ES"/>
              </w:rPr>
              <w:t>121.5mm (4.8 in)</w:t>
            </w:r>
          </w:p>
        </w:tc>
      </w:tr>
      <w:tr w:rsidR="009E42F9" w:rsidRPr="009E42F9" w14:paraId="2741FCC7" w14:textId="77777777">
        <w:trPr>
          <w:tblCellSpacing w:w="15" w:type="dxa"/>
        </w:trPr>
        <w:tc>
          <w:tcPr>
            <w:tcW w:w="0" w:type="auto"/>
            <w:vAlign w:val="center"/>
            <w:hideMark/>
          </w:tcPr>
          <w:p w14:paraId="6467EFDB"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b/>
                <w:bCs/>
                <w:sz w:val="18"/>
                <w:lang w:val="es-ES"/>
              </w:rPr>
              <w:t>Peso</w:t>
            </w:r>
          </w:p>
        </w:tc>
        <w:tc>
          <w:tcPr>
            <w:tcW w:w="0" w:type="auto"/>
            <w:vAlign w:val="center"/>
            <w:hideMark/>
          </w:tcPr>
          <w:p w14:paraId="0269933B"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sz w:val="18"/>
                <w:lang w:val="es-ES"/>
              </w:rPr>
              <w:t>575g (20.3 oz)</w:t>
            </w:r>
          </w:p>
        </w:tc>
      </w:tr>
      <w:tr w:rsidR="009E42F9" w:rsidRPr="009E42F9" w14:paraId="502BE2D9" w14:textId="77777777">
        <w:trPr>
          <w:tblCellSpacing w:w="15" w:type="dxa"/>
        </w:trPr>
        <w:tc>
          <w:tcPr>
            <w:tcW w:w="0" w:type="auto"/>
            <w:vAlign w:val="center"/>
            <w:hideMark/>
          </w:tcPr>
          <w:p w14:paraId="298B1691"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b/>
                <w:bCs/>
                <w:sz w:val="18"/>
                <w:lang w:val="es-ES"/>
              </w:rPr>
              <w:t>Palas del diafragma</w:t>
            </w:r>
          </w:p>
        </w:tc>
        <w:tc>
          <w:tcPr>
            <w:tcW w:w="0" w:type="auto"/>
            <w:vAlign w:val="center"/>
            <w:hideMark/>
          </w:tcPr>
          <w:p w14:paraId="57ED92F7"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sz w:val="18"/>
                <w:lang w:val="es-ES"/>
              </w:rPr>
              <w:t>9 (diafragma circular)</w:t>
            </w:r>
          </w:p>
        </w:tc>
      </w:tr>
      <w:tr w:rsidR="009E42F9" w:rsidRPr="009E42F9" w14:paraId="198114AE" w14:textId="77777777">
        <w:trPr>
          <w:tblCellSpacing w:w="15" w:type="dxa"/>
        </w:trPr>
        <w:tc>
          <w:tcPr>
            <w:tcW w:w="0" w:type="auto"/>
            <w:vAlign w:val="center"/>
            <w:hideMark/>
          </w:tcPr>
          <w:p w14:paraId="3EAA85DC"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b/>
                <w:bCs/>
                <w:sz w:val="18"/>
                <w:lang w:val="es-ES"/>
              </w:rPr>
              <w:t>Apertura mínima</w:t>
            </w:r>
          </w:p>
        </w:tc>
        <w:tc>
          <w:tcPr>
            <w:tcW w:w="0" w:type="auto"/>
            <w:vAlign w:val="center"/>
            <w:hideMark/>
          </w:tcPr>
          <w:p w14:paraId="2EDE1965"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sz w:val="18"/>
                <w:lang w:val="es-ES"/>
              </w:rPr>
              <w:t>F16–32</w:t>
            </w:r>
          </w:p>
        </w:tc>
      </w:tr>
      <w:tr w:rsidR="009E42F9" w:rsidRPr="009E42F9" w14:paraId="0901FBC7" w14:textId="77777777">
        <w:trPr>
          <w:tblCellSpacing w:w="15" w:type="dxa"/>
        </w:trPr>
        <w:tc>
          <w:tcPr>
            <w:tcW w:w="0" w:type="auto"/>
            <w:vAlign w:val="center"/>
            <w:hideMark/>
          </w:tcPr>
          <w:p w14:paraId="08031AA6"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b/>
                <w:bCs/>
                <w:sz w:val="18"/>
                <w:lang w:val="es-ES"/>
              </w:rPr>
              <w:t>Accesorios estándar</w:t>
            </w:r>
          </w:p>
        </w:tc>
        <w:tc>
          <w:tcPr>
            <w:tcW w:w="0" w:type="auto"/>
            <w:vAlign w:val="center"/>
            <w:hideMark/>
          </w:tcPr>
          <w:p w14:paraId="7A22180F" w14:textId="77777777" w:rsidR="009E42F9" w:rsidRPr="009E42F9" w:rsidRDefault="009E42F9" w:rsidP="009E42F9">
            <w:pPr>
              <w:pStyle w:val="Textosinformato"/>
              <w:rPr>
                <w:rFonts w:ascii="Palatino Linotype" w:eastAsia="MS PGothic" w:hAnsi="Palatino Linotype"/>
                <w:sz w:val="18"/>
                <w:lang w:val="pt-PT"/>
              </w:rPr>
            </w:pPr>
            <w:r w:rsidRPr="009E42F9">
              <w:rPr>
                <w:rFonts w:ascii="Palatino Linotype" w:eastAsia="MS PGothic" w:hAnsi="Palatino Linotype"/>
                <w:sz w:val="18"/>
                <w:lang w:val="pt-PT"/>
              </w:rPr>
              <w:t>Parasol tipo flor, tapa frontal, tapa trasera</w:t>
            </w:r>
          </w:p>
        </w:tc>
      </w:tr>
      <w:tr w:rsidR="009E42F9" w:rsidRPr="009E42F9" w14:paraId="114898CC" w14:textId="77777777">
        <w:trPr>
          <w:tblCellSpacing w:w="15" w:type="dxa"/>
        </w:trPr>
        <w:tc>
          <w:tcPr>
            <w:tcW w:w="0" w:type="auto"/>
            <w:vAlign w:val="center"/>
            <w:hideMark/>
          </w:tcPr>
          <w:p w14:paraId="2C24AC61"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b/>
                <w:bCs/>
                <w:sz w:val="18"/>
                <w:lang w:val="es-ES"/>
              </w:rPr>
              <w:t>Montura</w:t>
            </w:r>
          </w:p>
        </w:tc>
        <w:tc>
          <w:tcPr>
            <w:tcW w:w="0" w:type="auto"/>
            <w:vAlign w:val="center"/>
            <w:hideMark/>
          </w:tcPr>
          <w:p w14:paraId="15F5C9BA"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sz w:val="18"/>
                <w:lang w:val="es-ES"/>
              </w:rPr>
              <w:t>Sony E-mount</w:t>
            </w:r>
          </w:p>
        </w:tc>
      </w:tr>
    </w:tbl>
    <w:p w14:paraId="291A94BD"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sz w:val="18"/>
          <w:lang w:val="es-ES"/>
        </w:rPr>
        <w:t>* La longitud se mide desde el extremo frontal del objetivo hasta la superficie del montaje.</w:t>
      </w:r>
      <w:r w:rsidRPr="009E42F9">
        <w:rPr>
          <w:rFonts w:ascii="Palatino Linotype" w:eastAsia="MS PGothic" w:hAnsi="Palatino Linotype"/>
          <w:sz w:val="18"/>
          <w:lang w:val="es-ES"/>
        </w:rPr>
        <w:br/>
        <w:t>** El diafragma circular mantiene una forma casi perfectamente circular hasta dos pasos por debajo de la apertura máxima.</w:t>
      </w:r>
      <w:r w:rsidRPr="009E42F9">
        <w:rPr>
          <w:rFonts w:ascii="Palatino Linotype" w:eastAsia="MS PGothic" w:hAnsi="Palatino Linotype"/>
          <w:sz w:val="18"/>
          <w:lang w:val="es-ES"/>
        </w:rPr>
        <w:br/>
        <w:t>Las especificaciones, apariencia y características están sujetas a cambios sin previo aviso.</w:t>
      </w:r>
    </w:p>
    <w:p w14:paraId="7BC8ED33" w14:textId="58A7881C" w:rsidR="009E42F9" w:rsidRPr="009E42F9" w:rsidRDefault="009E42F9" w:rsidP="009E42F9">
      <w:pPr>
        <w:pStyle w:val="Textosinformato"/>
        <w:rPr>
          <w:rFonts w:ascii="Palatino Linotype" w:eastAsia="MS PGothic" w:hAnsi="Palatino Linotype"/>
          <w:sz w:val="18"/>
          <w:lang w:val="es-ES"/>
        </w:rPr>
      </w:pPr>
    </w:p>
    <w:p w14:paraId="6640B5DC" w14:textId="77777777" w:rsidR="009E42F9" w:rsidRPr="009E42F9" w:rsidRDefault="009E42F9" w:rsidP="009E42F9">
      <w:pPr>
        <w:pStyle w:val="Textosinformato"/>
        <w:rPr>
          <w:rFonts w:ascii="Palatino Linotype" w:eastAsia="MS PGothic" w:hAnsi="Palatino Linotype"/>
          <w:sz w:val="18"/>
          <w:lang w:val="es-ES"/>
        </w:rPr>
      </w:pPr>
      <w:r w:rsidRPr="009E42F9">
        <w:rPr>
          <w:rFonts w:ascii="Palatino Linotype" w:eastAsia="MS PGothic" w:hAnsi="Palatino Linotype"/>
          <w:sz w:val="18"/>
          <w:lang w:val="es-ES"/>
        </w:rPr>
        <w:t>Este producto ha sido desarrollado, fabricado y comercializado conforme a las especificaciones de la montura E, divulgadas por Sony Corporation bajo un acuerdo de licencia con dicha compañía.</w:t>
      </w:r>
    </w:p>
    <w:p w14:paraId="034F1C12" w14:textId="77777777" w:rsidR="009E0827" w:rsidRPr="009E42F9" w:rsidRDefault="009E0827" w:rsidP="00C61E9E">
      <w:pPr>
        <w:pStyle w:val="Textosinformato"/>
        <w:rPr>
          <w:rFonts w:ascii="Palatino Linotype" w:eastAsia="MS PGothic" w:hAnsi="Palatino Linotype"/>
          <w:sz w:val="18"/>
          <w:lang w:val="es-ES"/>
        </w:rPr>
      </w:pPr>
    </w:p>
    <w:p w14:paraId="5B461187" w14:textId="77777777" w:rsidR="00B44BFF" w:rsidRPr="009216F5" w:rsidRDefault="00B44BFF" w:rsidP="00C61E9E">
      <w:pPr>
        <w:widowControl/>
        <w:jc w:val="left"/>
        <w:rPr>
          <w:rFonts w:ascii="Palatino Linotype" w:hAnsi="Palatino Linotype"/>
          <w:b/>
          <w:color w:val="000000" w:themeColor="text1"/>
          <w:sz w:val="20"/>
          <w:szCs w:val="20"/>
          <w:lang w:val="es-ES"/>
        </w:rPr>
      </w:pPr>
      <w:bookmarkStart w:id="2" w:name="_Hlk135149101"/>
      <w:r w:rsidRPr="009216F5">
        <w:rPr>
          <w:rFonts w:ascii="Palatino Linotype" w:hAnsi="Palatino Linotype"/>
          <w:b/>
          <w:color w:val="000000" w:themeColor="text1"/>
          <w:sz w:val="20"/>
          <w:szCs w:val="20"/>
          <w:lang w:val="es-ES"/>
        </w:rPr>
        <w:t>Acerca de Tamron Co.</w:t>
      </w:r>
    </w:p>
    <w:p w14:paraId="331E402B" w14:textId="2A1B440E" w:rsidR="001D2488" w:rsidRPr="009216F5" w:rsidRDefault="00B44BFF" w:rsidP="00C61E9E">
      <w:pPr>
        <w:widowControl/>
        <w:rPr>
          <w:rFonts w:ascii="Palatino Linotype" w:hAnsi="Palatino Linotype"/>
          <w:bCs/>
          <w:color w:val="000000" w:themeColor="text1"/>
          <w:sz w:val="20"/>
          <w:szCs w:val="20"/>
          <w:lang w:val="es-ES"/>
        </w:rPr>
      </w:pPr>
      <w:r w:rsidRPr="009216F5">
        <w:rPr>
          <w:rFonts w:ascii="Palatino Linotype" w:hAnsi="Palatino Linotype"/>
          <w:bCs/>
          <w:color w:val="000000" w:themeColor="text1"/>
          <w:sz w:val="20"/>
          <w:szCs w:val="20"/>
          <w:lang w:val="es-ES"/>
        </w:rPr>
        <w:t xml:space="preserve">TAMRON ofrece una amplia gama de productos ópticos originales, desde objetivos intercambiables para cámaras digitales hasta diversos dispositivos ópticos tanto para el consumidor general como para OEM. Fabricamos productos ópticos que contribuyen a diferentes sectores y seguiremos dedicando </w:t>
      </w:r>
      <w:r w:rsidRPr="009216F5">
        <w:rPr>
          <w:rFonts w:ascii="Palatino Linotype" w:hAnsi="Palatino Linotype"/>
          <w:bCs/>
          <w:color w:val="000000" w:themeColor="text1"/>
          <w:sz w:val="20"/>
          <w:szCs w:val="20"/>
          <w:lang w:val="es-ES"/>
        </w:rPr>
        <w:lastRenderedPageBreak/>
        <w:t>nuestra rica creatividad y capacidad técnica de vanguardia a diversos campos industriales. Además, TAMRON es plenamente consciente de su responsabilidad con el medio ambiente y aspira a contribuir a preservar el entorno natural en todas sus actividades empresariales.</w:t>
      </w:r>
    </w:p>
    <w:bookmarkEnd w:id="2"/>
    <w:p w14:paraId="66E518CF" w14:textId="77777777" w:rsidR="00C61E9E" w:rsidRDefault="00C61E9E" w:rsidP="00C61E9E">
      <w:pPr>
        <w:widowControl/>
        <w:jc w:val="left"/>
        <w:rPr>
          <w:rFonts w:ascii="Palatino Linotype" w:hAnsi="Palatino Linotype"/>
          <w:b/>
          <w:color w:val="000000" w:themeColor="text1"/>
          <w:sz w:val="20"/>
          <w:szCs w:val="20"/>
          <w:lang w:val="es-ES"/>
        </w:rPr>
      </w:pPr>
    </w:p>
    <w:p w14:paraId="4348E7E0" w14:textId="245EE0DC" w:rsidR="00C012F9" w:rsidRPr="009216F5" w:rsidRDefault="00C012F9" w:rsidP="00C61E9E">
      <w:pPr>
        <w:widowControl/>
        <w:jc w:val="left"/>
        <w:rPr>
          <w:rFonts w:ascii="Palatino Linotype" w:hAnsi="Palatino Linotype"/>
          <w:b/>
          <w:color w:val="000000" w:themeColor="text1"/>
          <w:sz w:val="20"/>
          <w:szCs w:val="20"/>
          <w:lang w:val="es-ES"/>
        </w:rPr>
      </w:pPr>
      <w:r w:rsidRPr="009216F5">
        <w:rPr>
          <w:rFonts w:ascii="Palatino Linotype" w:hAnsi="Palatino Linotype"/>
          <w:b/>
          <w:color w:val="000000" w:themeColor="text1"/>
          <w:sz w:val="20"/>
          <w:szCs w:val="20"/>
          <w:lang w:val="es-ES"/>
        </w:rPr>
        <w:t>Línea de productos ópticos:</w:t>
      </w:r>
    </w:p>
    <w:p w14:paraId="2AC913F5" w14:textId="5EF46799" w:rsidR="001D2488" w:rsidRPr="009216F5" w:rsidRDefault="00C012F9" w:rsidP="00C61E9E">
      <w:pPr>
        <w:widowControl/>
        <w:rPr>
          <w:rFonts w:ascii="Palatino Linotype" w:hAnsi="Palatino Linotype"/>
          <w:bCs/>
          <w:color w:val="000000" w:themeColor="text1"/>
          <w:sz w:val="20"/>
          <w:szCs w:val="20"/>
          <w:lang w:val="es-ES"/>
        </w:rPr>
      </w:pPr>
      <w:r w:rsidRPr="009216F5">
        <w:rPr>
          <w:rFonts w:ascii="Palatino Linotype" w:hAnsi="Palatino Linotype"/>
          <w:bCs/>
          <w:color w:val="000000" w:themeColor="text1"/>
          <w:sz w:val="20"/>
          <w:szCs w:val="20"/>
          <w:lang w:val="es-ES"/>
        </w:rPr>
        <w:t>Objetivos intercambiables para cámaras sin espejo y DSLR, objetivos para cámaras de vigilancia en red, objetivos para FA y visión artificial, objetivos para teleconferencias, módulos para cámaras, objetivos para cámaras de automoción, objetivos para cámaras digitales compactas y videocámaras, objetivos para drones, dispositivos médicos y diversas unidades de dispositivos ópticos.</w:t>
      </w:r>
    </w:p>
    <w:sectPr w:rsidR="001D2488" w:rsidRPr="009216F5" w:rsidSect="001545EB">
      <w:headerReference w:type="default" r:id="rId12"/>
      <w:footerReference w:type="even" r:id="rId13"/>
      <w:footerReference w:type="default" r:id="rId14"/>
      <w:headerReference w:type="first" r:id="rId15"/>
      <w:footerReference w:type="first" r:id="rId16"/>
      <w:pgSz w:w="11901" w:h="16817"/>
      <w:pgMar w:top="2096" w:right="1418" w:bottom="1701" w:left="1418"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7CBE8D" w14:textId="77777777" w:rsidR="00D92B3C" w:rsidRDefault="00D92B3C" w:rsidP="007D7578">
      <w:r>
        <w:separator/>
      </w:r>
    </w:p>
  </w:endnote>
  <w:endnote w:type="continuationSeparator" w:id="0">
    <w:p w14:paraId="79D260A3" w14:textId="77777777" w:rsidR="00D92B3C" w:rsidRDefault="00D92B3C" w:rsidP="007D7578">
      <w:r>
        <w:continuationSeparator/>
      </w:r>
    </w:p>
  </w:endnote>
  <w:endnote w:type="continuationNotice" w:id="1">
    <w:p w14:paraId="1D6F4DEE" w14:textId="77777777" w:rsidR="00D92B3C" w:rsidRDefault="00D92B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alatino Linotype">
    <w:panose1 w:val="02040502050505030304"/>
    <w:charset w:val="00"/>
    <w:family w:val="roman"/>
    <w:pitch w:val="variable"/>
    <w:sig w:usb0="E0000287" w:usb1="40000013" w:usb2="00000000" w:usb3="00000000" w:csb0="0000019F"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MS Gothic"/>
    <w:charset w:val="80"/>
    <w:family w:val="auto"/>
    <w:pitch w:val="variable"/>
    <w:sig w:usb0="00000000"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Franklin Gothic Medium Cond"/>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A80E3" w14:textId="77777777" w:rsidR="00077B6B" w:rsidRDefault="00077B6B" w:rsidP="006B368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F5F8066" w14:textId="77777777" w:rsidR="00077B6B" w:rsidRDefault="00077B6B"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D625E" w14:textId="77777777" w:rsidR="00077B6B" w:rsidRPr="00AC5607" w:rsidRDefault="00077B6B" w:rsidP="006B368E">
    <w:pPr>
      <w:pStyle w:val="Piedepgina"/>
      <w:framePr w:wrap="around" w:vAnchor="text" w:hAnchor="margin" w:xAlign="right" w:y="1"/>
      <w:rPr>
        <w:rStyle w:val="Nmerodepgina"/>
        <w:sz w:val="18"/>
        <w:szCs w:val="18"/>
        <w:lang w:val="pt-PT"/>
      </w:rPr>
    </w:pPr>
    <w:r w:rsidRPr="00527C56">
      <w:rPr>
        <w:rStyle w:val="Nmerodepgina"/>
        <w:sz w:val="18"/>
        <w:szCs w:val="18"/>
      </w:rPr>
      <w:fldChar w:fldCharType="begin"/>
    </w:r>
    <w:r w:rsidRPr="00AC5607">
      <w:rPr>
        <w:rStyle w:val="Nmerodepgina"/>
        <w:sz w:val="18"/>
        <w:szCs w:val="18"/>
        <w:lang w:val="pt-PT"/>
      </w:rPr>
      <w:instrText xml:space="preserve">PAGE  </w:instrText>
    </w:r>
    <w:r w:rsidRPr="00527C56">
      <w:rPr>
        <w:rStyle w:val="Nmerodepgina"/>
        <w:sz w:val="18"/>
        <w:szCs w:val="18"/>
      </w:rPr>
      <w:fldChar w:fldCharType="separate"/>
    </w:r>
    <w:r w:rsidR="00F336AD" w:rsidRPr="00AC5607">
      <w:rPr>
        <w:rStyle w:val="Nmerodepgina"/>
        <w:noProof/>
        <w:sz w:val="18"/>
        <w:szCs w:val="18"/>
        <w:lang w:val="pt-PT"/>
      </w:rPr>
      <w:t>1</w:t>
    </w:r>
    <w:r w:rsidRPr="00527C56">
      <w:rPr>
        <w:rStyle w:val="Nmerodepgina"/>
        <w:sz w:val="18"/>
        <w:szCs w:val="18"/>
      </w:rPr>
      <w:fldChar w:fldCharType="end"/>
    </w:r>
  </w:p>
  <w:p w14:paraId="28442745" w14:textId="77777777" w:rsidR="00A56F65" w:rsidRDefault="00A56F65" w:rsidP="00953D47">
    <w:pPr>
      <w:pStyle w:val="Piedepgina"/>
      <w:jc w:val="center"/>
      <w:rPr>
        <w:sz w:val="20"/>
        <w:szCs w:val="20"/>
        <w:lang w:val="pt-PT"/>
      </w:rPr>
    </w:pPr>
  </w:p>
  <w:p w14:paraId="4B64BCD4" w14:textId="337EF32F" w:rsidR="00953D47" w:rsidRPr="004A0401" w:rsidRDefault="00953D47" w:rsidP="00953D47">
    <w:pPr>
      <w:pStyle w:val="Piedepgina"/>
      <w:jc w:val="center"/>
      <w:rPr>
        <w:sz w:val="20"/>
        <w:szCs w:val="20"/>
        <w:lang w:val="pt-PT"/>
      </w:rPr>
    </w:pPr>
    <w:r w:rsidRPr="004A0401">
      <w:rPr>
        <w:sz w:val="20"/>
        <w:szCs w:val="20"/>
        <w:lang w:val="pt-PT"/>
      </w:rPr>
      <w:t>Distribuidora oficial</w:t>
    </w:r>
  </w:p>
  <w:p w14:paraId="72ACE3CF" w14:textId="77777777" w:rsidR="00953D47" w:rsidRPr="0033756A" w:rsidRDefault="00953D47" w:rsidP="00953D47">
    <w:pPr>
      <w:pStyle w:val="Piedepgina"/>
      <w:jc w:val="center"/>
      <w:rPr>
        <w:sz w:val="20"/>
        <w:szCs w:val="20"/>
        <w:lang w:val="pt-PT"/>
      </w:rPr>
    </w:pPr>
    <w:r w:rsidRPr="004A0401">
      <w:rPr>
        <w:sz w:val="20"/>
        <w:szCs w:val="20"/>
        <w:lang w:val="pt-PT"/>
      </w:rPr>
      <w:t>Rodolfo Biber, S.A. · info@robisa.es · +34 91 7292 711 · www.robisa.es</w:t>
    </w:r>
  </w:p>
  <w:p w14:paraId="33A38F62" w14:textId="68A6766F" w:rsidR="00077B6B" w:rsidRPr="00AC5607" w:rsidRDefault="00041D71" w:rsidP="00AE3D20">
    <w:pPr>
      <w:pStyle w:val="Piedepgina"/>
      <w:ind w:right="360"/>
      <w:jc w:val="center"/>
      <w:rPr>
        <w:lang w:val="pt-PT"/>
      </w:rPr>
    </w:pPr>
    <w:r w:rsidRPr="00952F7D">
      <w:rPr>
        <w:rFonts w:ascii="Arial" w:eastAsia="MS PGothic" w:hAnsi="Arial" w:cs="Arial"/>
        <w:noProof/>
        <w:color w:val="000000" w:themeColor="text1"/>
        <w:sz w:val="32"/>
        <w:szCs w:val="32"/>
      </w:rPr>
      <w:drawing>
        <wp:anchor distT="0" distB="0" distL="114300" distR="114300" simplePos="0" relativeHeight="251658242" behindDoc="0" locked="0" layoutInCell="1" allowOverlap="1" wp14:anchorId="5FF1839F" wp14:editId="79F1F0A5">
          <wp:simplePos x="0" y="0"/>
          <wp:positionH relativeFrom="margin">
            <wp:align>center</wp:align>
          </wp:positionH>
          <wp:positionV relativeFrom="paragraph">
            <wp:posOffset>147955</wp:posOffset>
          </wp:positionV>
          <wp:extent cx="1240790" cy="400050"/>
          <wp:effectExtent l="0" t="0" r="0" b="0"/>
          <wp:wrapNone/>
          <wp:docPr id="55435608" name="Imagen 1"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025111" name="Imagen 1" descr="Forma&#10;&#10;Descripción generada automáticamente con confianza m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0790" cy="40005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AD9F9" w14:textId="77777777" w:rsidR="00077B6B" w:rsidRPr="00E80FFE" w:rsidRDefault="00077B6B"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55F96B" w14:textId="77777777" w:rsidR="00D92B3C" w:rsidRDefault="00D92B3C" w:rsidP="007D7578">
      <w:r>
        <w:separator/>
      </w:r>
    </w:p>
  </w:footnote>
  <w:footnote w:type="continuationSeparator" w:id="0">
    <w:p w14:paraId="48EED71D" w14:textId="77777777" w:rsidR="00D92B3C" w:rsidRDefault="00D92B3C" w:rsidP="007D7578">
      <w:r>
        <w:continuationSeparator/>
      </w:r>
    </w:p>
  </w:footnote>
  <w:footnote w:type="continuationNotice" w:id="1">
    <w:p w14:paraId="7F082D8B" w14:textId="77777777" w:rsidR="00D92B3C" w:rsidRDefault="00D92B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AC19B" w14:textId="1F74FEB6" w:rsidR="004B7702" w:rsidRPr="004B7702" w:rsidRDefault="004B7702" w:rsidP="004B7702">
    <w:pPr>
      <w:pStyle w:val="Encabezado"/>
      <w:rPr>
        <w:rFonts w:ascii="Arial" w:eastAsia="MS PGothic" w:hAnsi="Arial" w:cs="Arial"/>
        <w:color w:val="808080"/>
      </w:rPr>
    </w:pPr>
  </w:p>
  <w:p w14:paraId="3E923D10" w14:textId="28C8B337" w:rsidR="004B7702" w:rsidRPr="004B7702" w:rsidRDefault="001545EB" w:rsidP="004B7702">
    <w:pPr>
      <w:pStyle w:val="Encabezado"/>
      <w:rPr>
        <w:rFonts w:ascii="Arial" w:eastAsia="MS PGothic" w:hAnsi="Arial" w:cs="Arial"/>
        <w:color w:val="808080"/>
      </w:rPr>
    </w:pPr>
    <w:r w:rsidRPr="004B7702">
      <w:rPr>
        <w:rFonts w:ascii="Arial" w:eastAsia="MS PGothic" w:hAnsi="Arial" w:cs="Arial"/>
        <w:noProof/>
        <w:color w:val="808080"/>
      </w:rPr>
      <w:drawing>
        <wp:anchor distT="0" distB="0" distL="114300" distR="114300" simplePos="0" relativeHeight="251658243" behindDoc="0" locked="0" layoutInCell="1" allowOverlap="1" wp14:anchorId="63769367" wp14:editId="7166B910">
          <wp:simplePos x="0" y="0"/>
          <wp:positionH relativeFrom="column">
            <wp:posOffset>4541520</wp:posOffset>
          </wp:positionH>
          <wp:positionV relativeFrom="paragraph">
            <wp:posOffset>84455</wp:posOffset>
          </wp:positionV>
          <wp:extent cx="1250950" cy="335280"/>
          <wp:effectExtent l="0" t="0" r="6350" b="7620"/>
          <wp:wrapSquare wrapText="bothSides"/>
          <wp:docPr id="512673570" name="図 4" descr="時計, 挿絵 が含まれている画像&#10;&#10;自動的に生成された説明">
            <a:extLst xmlns:a="http://schemas.openxmlformats.org/drawingml/2006/main">
              <a:ext uri="{FF2B5EF4-FFF2-40B4-BE49-F238E27FC236}">
                <a16:creationId xmlns:a16="http://schemas.microsoft.com/office/drawing/2014/main" id="{67549461-D9A2-4D39-A893-ABEB73F32E0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descr="時計, 挿絵 が含まれている画像&#10;&#10;自動的に生成された説明">
                    <a:extLst>
                      <a:ext uri="{FF2B5EF4-FFF2-40B4-BE49-F238E27FC236}">
                        <a16:creationId xmlns:a16="http://schemas.microsoft.com/office/drawing/2014/main" id="{67549461-D9A2-4D39-A893-ABEB73F32E03}"/>
                      </a:ext>
                    </a:extLst>
                  </pic:cNvPr>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1250950" cy="335280"/>
                  </a:xfrm>
                  <a:prstGeom prst="rect">
                    <a:avLst/>
                  </a:prstGeom>
                </pic:spPr>
              </pic:pic>
            </a:graphicData>
          </a:graphic>
          <wp14:sizeRelH relativeFrom="page">
            <wp14:pctWidth>0</wp14:pctWidth>
          </wp14:sizeRelH>
          <wp14:sizeRelV relativeFrom="page">
            <wp14:pctHeight>0</wp14:pctHeight>
          </wp14:sizeRelV>
        </wp:anchor>
      </w:drawing>
    </w:r>
  </w:p>
  <w:p w14:paraId="0FA22C62" w14:textId="5F2EFF32" w:rsidR="004C6FCE" w:rsidRPr="00FC5DE4" w:rsidRDefault="004B7702" w:rsidP="001545EB">
    <w:pPr>
      <w:pStyle w:val="Encabezado"/>
      <w:jc w:val="left"/>
      <w:rPr>
        <w:rFonts w:ascii="Arial" w:eastAsia="MS PGothic" w:hAnsi="Arial" w:cs="Arial"/>
        <w:color w:val="808080"/>
      </w:rPr>
    </w:pPr>
    <w:r w:rsidRPr="004B7702">
      <w:rPr>
        <w:rFonts w:ascii="Arial" w:eastAsia="MS PGothic" w:hAnsi="Arial" w:cs="Arial"/>
        <w:noProof/>
        <w:color w:val="808080"/>
      </w:rPr>
      <mc:AlternateContent>
        <mc:Choice Requires="wps">
          <w:drawing>
            <wp:anchor distT="4294967295" distB="4294967295" distL="114300" distR="114300" simplePos="0" relativeHeight="251658241" behindDoc="0" locked="0" layoutInCell="1" allowOverlap="1" wp14:anchorId="73B31CCB" wp14:editId="39649A0C">
              <wp:simplePos x="0" y="0"/>
              <wp:positionH relativeFrom="margin">
                <wp:align>left</wp:align>
              </wp:positionH>
              <wp:positionV relativeFrom="paragraph">
                <wp:posOffset>401706</wp:posOffset>
              </wp:positionV>
              <wp:extent cx="5761990" cy="0"/>
              <wp:effectExtent l="0" t="0" r="0" b="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199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1E53B1EF" id="直線コネクタ 7" o:spid="_x0000_s1026" style="position:absolute;z-index:25166028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margin" from="0,31.65pt" to="453.7pt,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" strokecolor="windowText">
              <o:lock v:ext="edit" shapetype="f"/>
              <w10:wrap anchorx="margin"/>
            </v:line>
          </w:pict>
        </mc:Fallback>
      </mc:AlternateContent>
    </w:r>
    <w:r w:rsidR="001545EB">
      <w:rPr>
        <w:rFonts w:ascii="Arial" w:eastAsia="MS PGothic" w:hAnsi="Arial" w:cs="Arial"/>
        <w:noProof/>
        <w:color w:val="808080"/>
      </w:rPr>
      <w:t xml:space="preserve">COMUNICADO DE PRENSA  </w:t>
    </w:r>
    <w:r w:rsidRPr="004B7702">
      <w:rPr>
        <w:rFonts w:ascii="Arial" w:eastAsia="MS PGothic" w:hAnsi="Arial" w:cs="Arial"/>
        <w:color w:val="808080"/>
      </w:rPr>
      <w:t xml:space="preserve"> </w:t>
    </w:r>
    <w:r w:rsidR="00FC5DE4" w:rsidRPr="003B2283">
      <w:rPr>
        <w:rFonts w:ascii="Arial" w:eastAsia="MS PGothic" w:hAnsi="Arial" w:cs="Arial"/>
        <w:color w:val="80808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C75A6" w14:textId="77777777" w:rsidR="00077B6B" w:rsidRDefault="00077B6B">
    <w:pPr>
      <w:pStyle w:val="Encabezado"/>
    </w:pPr>
  </w:p>
  <w:p w14:paraId="212A2425" w14:textId="77777777" w:rsidR="00077B6B" w:rsidRDefault="00077B6B">
    <w:pPr>
      <w:pStyle w:val="Encabezado"/>
    </w:pPr>
    <w:r w:rsidRPr="003A3E32">
      <w:rPr>
        <w:rFonts w:ascii="Helvetica" w:hAnsi="Helvetica"/>
        <w:noProof/>
      </w:rPr>
      <w:drawing>
        <wp:anchor distT="0" distB="0" distL="114300" distR="114300" simplePos="0" relativeHeight="251658240" behindDoc="1" locked="0" layoutInCell="1" allowOverlap="1" wp14:anchorId="1AC37662" wp14:editId="57A13EE7">
          <wp:simplePos x="0" y="0"/>
          <wp:positionH relativeFrom="column">
            <wp:posOffset>-62865</wp:posOffset>
          </wp:positionH>
          <wp:positionV relativeFrom="paragraph">
            <wp:posOffset>18415</wp:posOffset>
          </wp:positionV>
          <wp:extent cx="1548765" cy="254000"/>
          <wp:effectExtent l="0" t="0" r="635" b="0"/>
          <wp:wrapNone/>
          <wp:docPr id="801746358" name="図 5"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B953D0" w14:textId="77777777" w:rsidR="00077B6B" w:rsidRDefault="00077B6B">
    <w:pPr>
      <w:pStyle w:val="Encabezado"/>
    </w:pPr>
  </w:p>
  <w:p w14:paraId="28D1517E" w14:textId="77777777" w:rsidR="00077B6B" w:rsidRDefault="00077B6B">
    <w:pPr>
      <w:pStyle w:val="Encabezado"/>
      <w:rPr>
        <w:rFonts w:ascii="Helvetica" w:hAnsi="Helvetica"/>
      </w:rPr>
    </w:pPr>
  </w:p>
  <w:p w14:paraId="01301D14" w14:textId="77777777" w:rsidR="00077B6B" w:rsidRDefault="00077B6B">
    <w:pPr>
      <w:pStyle w:val="Encabezado"/>
      <w:rPr>
        <w:rFonts w:ascii="Helvetica" w:hAnsi="Helvetica"/>
      </w:rPr>
    </w:pPr>
  </w:p>
  <w:p w14:paraId="2DD834A0" w14:textId="77777777" w:rsidR="00077B6B" w:rsidRDefault="00077B6B">
    <w:pPr>
      <w:pStyle w:val="Encabezado"/>
      <w:rPr>
        <w:rFonts w:ascii="Helvetica" w:hAnsi="Helvetica"/>
      </w:rPr>
    </w:pPr>
  </w:p>
  <w:p w14:paraId="5A67A5FB" w14:textId="77777777" w:rsidR="00077B6B" w:rsidRDefault="00077B6B">
    <w:pPr>
      <w:pStyle w:val="Encabezado"/>
      <w:rPr>
        <w:rFonts w:ascii="Helvetica" w:hAnsi="Helvetica"/>
      </w:rPr>
    </w:pPr>
  </w:p>
  <w:p w14:paraId="55577AF1" w14:textId="77777777" w:rsidR="00077B6B" w:rsidRDefault="00077B6B">
    <w:pPr>
      <w:pStyle w:val="Encabezado"/>
      <w:rPr>
        <w:rFonts w:ascii="Helvetica" w:hAnsi="Helvetica"/>
      </w:rPr>
    </w:pPr>
  </w:p>
  <w:p w14:paraId="18144F29" w14:textId="77777777" w:rsidR="00077B6B" w:rsidRDefault="00077B6B">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27FF2"/>
    <w:multiLevelType w:val="hybridMultilevel"/>
    <w:tmpl w:val="5B648B2A"/>
    <w:lvl w:ilvl="0" w:tplc="0409000F">
      <w:start w:val="1"/>
      <w:numFmt w:val="decimal"/>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 w15:restartNumberingAfterBreak="0">
    <w:nsid w:val="17387BDE"/>
    <w:multiLevelType w:val="hybridMultilevel"/>
    <w:tmpl w:val="85323CC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7C63697"/>
    <w:multiLevelType w:val="hybridMultilevel"/>
    <w:tmpl w:val="1466038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90E6E23"/>
    <w:multiLevelType w:val="hybridMultilevel"/>
    <w:tmpl w:val="E940E1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3E77DB8"/>
    <w:multiLevelType w:val="hybridMultilevel"/>
    <w:tmpl w:val="63A4DF94"/>
    <w:lvl w:ilvl="0" w:tplc="94F04FB0">
      <w:numFmt w:val="bullet"/>
      <w:lvlText w:val=""/>
      <w:lvlJc w:val="left"/>
      <w:pPr>
        <w:ind w:left="730" w:hanging="370"/>
      </w:pPr>
      <w:rPr>
        <w:rFonts w:ascii="Palatino Linotype" w:eastAsia="MS PGothic" w:hAnsi="Palatino Linotype" w:cstheme="maj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24285084"/>
    <w:multiLevelType w:val="hybridMultilevel"/>
    <w:tmpl w:val="76CAB15C"/>
    <w:lvl w:ilvl="0" w:tplc="0FCC7A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393732"/>
    <w:multiLevelType w:val="multilevel"/>
    <w:tmpl w:val="8138A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F0455E5"/>
    <w:multiLevelType w:val="hybridMultilevel"/>
    <w:tmpl w:val="E9A296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2C329C2"/>
    <w:multiLevelType w:val="hybridMultilevel"/>
    <w:tmpl w:val="73481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9566A19"/>
    <w:multiLevelType w:val="hybridMultilevel"/>
    <w:tmpl w:val="AEAC8B8E"/>
    <w:lvl w:ilvl="0" w:tplc="32821FCA">
      <w:start w:val="1"/>
      <w:numFmt w:val="decimal"/>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A7F375F"/>
    <w:multiLevelType w:val="hybridMultilevel"/>
    <w:tmpl w:val="F4AE53D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1" w15:restartNumberingAfterBreak="0">
    <w:nsid w:val="4B262EDD"/>
    <w:multiLevelType w:val="hybridMultilevel"/>
    <w:tmpl w:val="D030696A"/>
    <w:lvl w:ilvl="0" w:tplc="8468F0A0">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4D6A1755"/>
    <w:multiLevelType w:val="hybridMultilevel"/>
    <w:tmpl w:val="AD3692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68022D6"/>
    <w:multiLevelType w:val="hybridMultilevel"/>
    <w:tmpl w:val="6D92F720"/>
    <w:lvl w:ilvl="0" w:tplc="0409000F">
      <w:start w:val="1"/>
      <w:numFmt w:val="decimal"/>
      <w:lvlText w:val="%1."/>
      <w:lvlJc w:val="left"/>
      <w:pPr>
        <w:ind w:left="360" w:hanging="360"/>
      </w:pPr>
      <w:rPr>
        <w:sz w:val="20"/>
        <w:szCs w:val="2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5" w15:restartNumberingAfterBreak="0">
    <w:nsid w:val="5A070557"/>
    <w:multiLevelType w:val="hybridMultilevel"/>
    <w:tmpl w:val="FA6CB2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EAB17F5"/>
    <w:multiLevelType w:val="multilevel"/>
    <w:tmpl w:val="9620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E8619B"/>
    <w:multiLevelType w:val="hybridMultilevel"/>
    <w:tmpl w:val="83C6A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AB154F1"/>
    <w:multiLevelType w:val="hybridMultilevel"/>
    <w:tmpl w:val="B0E24364"/>
    <w:lvl w:ilvl="0" w:tplc="1B5E5F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530978"/>
    <w:multiLevelType w:val="hybridMultilevel"/>
    <w:tmpl w:val="5FC21E2C"/>
    <w:lvl w:ilvl="0" w:tplc="536CDAAA">
      <w:numFmt w:val="bullet"/>
      <w:lvlText w:val=""/>
      <w:lvlJc w:val="left"/>
      <w:pPr>
        <w:ind w:left="730" w:hanging="370"/>
      </w:pPr>
      <w:rPr>
        <w:rFonts w:ascii="Palatino Linotype" w:eastAsia="MS PGothic" w:hAnsi="Palatino Linotype" w:cstheme="maj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6DC865EE"/>
    <w:multiLevelType w:val="hybridMultilevel"/>
    <w:tmpl w:val="4C643174"/>
    <w:lvl w:ilvl="0" w:tplc="F6BAE038">
      <w:start w:val="6"/>
      <w:numFmt w:val="bullet"/>
      <w:lvlText w:val="※"/>
      <w:lvlJc w:val="left"/>
      <w:pPr>
        <w:ind w:left="360" w:hanging="360"/>
      </w:pPr>
      <w:rPr>
        <w:rFonts w:ascii="MS PGothic" w:eastAsia="MS PGothic" w:hAnsi="MS PGothic"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06D5AC5"/>
    <w:multiLevelType w:val="hybridMultilevel"/>
    <w:tmpl w:val="FAA29FCE"/>
    <w:lvl w:ilvl="0" w:tplc="A73C367A">
      <w:start w:val="1"/>
      <w:numFmt w:val="decimal"/>
      <w:lvlText w:val="%1."/>
      <w:lvlJc w:val="left"/>
      <w:pPr>
        <w:ind w:left="360" w:hanging="360"/>
      </w:pPr>
      <w:rPr>
        <w:rFonts w:hint="default"/>
      </w:rPr>
    </w:lvl>
    <w:lvl w:ilvl="1" w:tplc="19CAD7E4">
      <w:start w:val="17"/>
      <w:numFmt w:val="bullet"/>
      <w:lvlText w:val="※"/>
      <w:lvlJc w:val="left"/>
      <w:pPr>
        <w:ind w:left="780" w:hanging="360"/>
      </w:pPr>
      <w:rPr>
        <w:rFonts w:ascii="MS Mincho" w:eastAsia="MS Mincho" w:hAnsi="MS Mincho"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2ED2D06"/>
    <w:multiLevelType w:val="hybridMultilevel"/>
    <w:tmpl w:val="E8602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B6651F9"/>
    <w:multiLevelType w:val="multilevel"/>
    <w:tmpl w:val="FA308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07773709">
    <w:abstractNumId w:val="13"/>
  </w:num>
  <w:num w:numId="2" w16cid:durableId="1859614507">
    <w:abstractNumId w:val="8"/>
  </w:num>
  <w:num w:numId="3" w16cid:durableId="429396763">
    <w:abstractNumId w:val="3"/>
  </w:num>
  <w:num w:numId="4" w16cid:durableId="1103963196">
    <w:abstractNumId w:val="12"/>
  </w:num>
  <w:num w:numId="5" w16cid:durableId="1373772240">
    <w:abstractNumId w:val="7"/>
  </w:num>
  <w:num w:numId="6" w16cid:durableId="256670441">
    <w:abstractNumId w:val="23"/>
  </w:num>
  <w:num w:numId="7" w16cid:durableId="636685103">
    <w:abstractNumId w:val="10"/>
  </w:num>
  <w:num w:numId="8" w16cid:durableId="1396198578">
    <w:abstractNumId w:val="15"/>
  </w:num>
  <w:num w:numId="9" w16cid:durableId="1069577605">
    <w:abstractNumId w:val="19"/>
  </w:num>
  <w:num w:numId="10" w16cid:durableId="691345455">
    <w:abstractNumId w:val="16"/>
  </w:num>
  <w:num w:numId="11" w16cid:durableId="77100542">
    <w:abstractNumId w:val="17"/>
  </w:num>
  <w:num w:numId="12" w16cid:durableId="1665819201">
    <w:abstractNumId w:val="0"/>
  </w:num>
  <w:num w:numId="13" w16cid:durableId="1956213095">
    <w:abstractNumId w:val="22"/>
  </w:num>
  <w:num w:numId="14" w16cid:durableId="889421114">
    <w:abstractNumId w:val="18"/>
  </w:num>
  <w:num w:numId="15" w16cid:durableId="1317296190">
    <w:abstractNumId w:val="21"/>
  </w:num>
  <w:num w:numId="16" w16cid:durableId="1016812287">
    <w:abstractNumId w:val="5"/>
  </w:num>
  <w:num w:numId="17" w16cid:durableId="1788281155">
    <w:abstractNumId w:val="14"/>
  </w:num>
  <w:num w:numId="18" w16cid:durableId="1119299247">
    <w:abstractNumId w:val="9"/>
  </w:num>
  <w:num w:numId="19" w16cid:durableId="1543517488">
    <w:abstractNumId w:val="11"/>
  </w:num>
  <w:num w:numId="20" w16cid:durableId="869298130">
    <w:abstractNumId w:val="1"/>
  </w:num>
  <w:num w:numId="21" w16cid:durableId="132842130">
    <w:abstractNumId w:val="4"/>
  </w:num>
  <w:num w:numId="22" w16cid:durableId="1888031382">
    <w:abstractNumId w:val="6"/>
  </w:num>
  <w:num w:numId="23" w16cid:durableId="1023823603">
    <w:abstractNumId w:val="2"/>
  </w:num>
  <w:num w:numId="24" w16cid:durableId="585188740">
    <w:abstractNumId w:val="20"/>
  </w:num>
  <w:num w:numId="25" w16cid:durableId="87917416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960"/>
  <w:hyphenationZone w:val="425"/>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1A3E"/>
    <w:rsid w:val="000028A2"/>
    <w:rsid w:val="00012E00"/>
    <w:rsid w:val="0001507A"/>
    <w:rsid w:val="00015827"/>
    <w:rsid w:val="00015AC3"/>
    <w:rsid w:val="0001723E"/>
    <w:rsid w:val="00020166"/>
    <w:rsid w:val="00021920"/>
    <w:rsid w:val="000235A4"/>
    <w:rsid w:val="00024916"/>
    <w:rsid w:val="00025D08"/>
    <w:rsid w:val="00030758"/>
    <w:rsid w:val="00030D07"/>
    <w:rsid w:val="00030FB3"/>
    <w:rsid w:val="00031889"/>
    <w:rsid w:val="00031FAE"/>
    <w:rsid w:val="0003229F"/>
    <w:rsid w:val="0003354B"/>
    <w:rsid w:val="000372E9"/>
    <w:rsid w:val="00037679"/>
    <w:rsid w:val="00037BAC"/>
    <w:rsid w:val="00040780"/>
    <w:rsid w:val="000407DA"/>
    <w:rsid w:val="00040CD8"/>
    <w:rsid w:val="00041D71"/>
    <w:rsid w:val="00042D14"/>
    <w:rsid w:val="00043614"/>
    <w:rsid w:val="00044639"/>
    <w:rsid w:val="00045204"/>
    <w:rsid w:val="0004642A"/>
    <w:rsid w:val="00046BEF"/>
    <w:rsid w:val="00047CF6"/>
    <w:rsid w:val="00047DC8"/>
    <w:rsid w:val="00050D8A"/>
    <w:rsid w:val="00051603"/>
    <w:rsid w:val="00051F55"/>
    <w:rsid w:val="00052719"/>
    <w:rsid w:val="000528D3"/>
    <w:rsid w:val="00052E0B"/>
    <w:rsid w:val="00053125"/>
    <w:rsid w:val="00053E86"/>
    <w:rsid w:val="00053EA6"/>
    <w:rsid w:val="000548BF"/>
    <w:rsid w:val="00055FD6"/>
    <w:rsid w:val="00057AE5"/>
    <w:rsid w:val="000602D0"/>
    <w:rsid w:val="00060E1A"/>
    <w:rsid w:val="00061D63"/>
    <w:rsid w:val="00062FE7"/>
    <w:rsid w:val="00063523"/>
    <w:rsid w:val="00065F36"/>
    <w:rsid w:val="00066CAF"/>
    <w:rsid w:val="00071B9C"/>
    <w:rsid w:val="00072DEF"/>
    <w:rsid w:val="000732B4"/>
    <w:rsid w:val="000738DD"/>
    <w:rsid w:val="00074199"/>
    <w:rsid w:val="000745EA"/>
    <w:rsid w:val="000749DF"/>
    <w:rsid w:val="00074AEA"/>
    <w:rsid w:val="000769CA"/>
    <w:rsid w:val="00076D8C"/>
    <w:rsid w:val="000775C7"/>
    <w:rsid w:val="00077B6B"/>
    <w:rsid w:val="000804EE"/>
    <w:rsid w:val="000807EC"/>
    <w:rsid w:val="00082BA8"/>
    <w:rsid w:val="00083202"/>
    <w:rsid w:val="000841C4"/>
    <w:rsid w:val="000848F6"/>
    <w:rsid w:val="00085B5A"/>
    <w:rsid w:val="000869BE"/>
    <w:rsid w:val="0008716C"/>
    <w:rsid w:val="00090846"/>
    <w:rsid w:val="000910BB"/>
    <w:rsid w:val="00092541"/>
    <w:rsid w:val="00092876"/>
    <w:rsid w:val="00094793"/>
    <w:rsid w:val="00094F6A"/>
    <w:rsid w:val="00095C56"/>
    <w:rsid w:val="000A0310"/>
    <w:rsid w:val="000A116A"/>
    <w:rsid w:val="000A3D78"/>
    <w:rsid w:val="000A7CBA"/>
    <w:rsid w:val="000B2B0F"/>
    <w:rsid w:val="000B3704"/>
    <w:rsid w:val="000B400F"/>
    <w:rsid w:val="000B55F6"/>
    <w:rsid w:val="000B5A0E"/>
    <w:rsid w:val="000B6207"/>
    <w:rsid w:val="000B6FB4"/>
    <w:rsid w:val="000B7B9D"/>
    <w:rsid w:val="000C0305"/>
    <w:rsid w:val="000C06AD"/>
    <w:rsid w:val="000C0B21"/>
    <w:rsid w:val="000C1ED8"/>
    <w:rsid w:val="000C2233"/>
    <w:rsid w:val="000C249C"/>
    <w:rsid w:val="000C32FC"/>
    <w:rsid w:val="000C34E7"/>
    <w:rsid w:val="000C5CE8"/>
    <w:rsid w:val="000C6442"/>
    <w:rsid w:val="000C6981"/>
    <w:rsid w:val="000C7B02"/>
    <w:rsid w:val="000C7B9A"/>
    <w:rsid w:val="000D020E"/>
    <w:rsid w:val="000D2912"/>
    <w:rsid w:val="000D29F4"/>
    <w:rsid w:val="000D35A3"/>
    <w:rsid w:val="000D5A3E"/>
    <w:rsid w:val="000D75B6"/>
    <w:rsid w:val="000E13D5"/>
    <w:rsid w:val="000E1FE4"/>
    <w:rsid w:val="000E204D"/>
    <w:rsid w:val="000E3ECC"/>
    <w:rsid w:val="000E6A5F"/>
    <w:rsid w:val="000E6B04"/>
    <w:rsid w:val="000E6D4A"/>
    <w:rsid w:val="000E7A0A"/>
    <w:rsid w:val="000F09CB"/>
    <w:rsid w:val="000F142A"/>
    <w:rsid w:val="000F1672"/>
    <w:rsid w:val="000F3517"/>
    <w:rsid w:val="000F387B"/>
    <w:rsid w:val="000F5906"/>
    <w:rsid w:val="000F63F6"/>
    <w:rsid w:val="000F68EB"/>
    <w:rsid w:val="000F7FEC"/>
    <w:rsid w:val="0010012D"/>
    <w:rsid w:val="001001A1"/>
    <w:rsid w:val="00102254"/>
    <w:rsid w:val="00102CE3"/>
    <w:rsid w:val="00103927"/>
    <w:rsid w:val="00103DDC"/>
    <w:rsid w:val="00104187"/>
    <w:rsid w:val="00104499"/>
    <w:rsid w:val="00105343"/>
    <w:rsid w:val="00105EED"/>
    <w:rsid w:val="001070FE"/>
    <w:rsid w:val="0010796C"/>
    <w:rsid w:val="00110AE2"/>
    <w:rsid w:val="00110D40"/>
    <w:rsid w:val="00116DB1"/>
    <w:rsid w:val="00117A5D"/>
    <w:rsid w:val="0012035B"/>
    <w:rsid w:val="001204D1"/>
    <w:rsid w:val="00120AEF"/>
    <w:rsid w:val="0012117E"/>
    <w:rsid w:val="00121E5C"/>
    <w:rsid w:val="00123245"/>
    <w:rsid w:val="00124CD5"/>
    <w:rsid w:val="0012620C"/>
    <w:rsid w:val="00126583"/>
    <w:rsid w:val="00127FF9"/>
    <w:rsid w:val="0013091F"/>
    <w:rsid w:val="00130FBE"/>
    <w:rsid w:val="00130FD8"/>
    <w:rsid w:val="00131C72"/>
    <w:rsid w:val="00131E32"/>
    <w:rsid w:val="00132497"/>
    <w:rsid w:val="00133775"/>
    <w:rsid w:val="00134EB6"/>
    <w:rsid w:val="00136E74"/>
    <w:rsid w:val="00137088"/>
    <w:rsid w:val="0014081D"/>
    <w:rsid w:val="00140AEA"/>
    <w:rsid w:val="001411FC"/>
    <w:rsid w:val="00142515"/>
    <w:rsid w:val="0014278D"/>
    <w:rsid w:val="001438AE"/>
    <w:rsid w:val="00144B01"/>
    <w:rsid w:val="00145CD0"/>
    <w:rsid w:val="00147398"/>
    <w:rsid w:val="001479B2"/>
    <w:rsid w:val="00147A71"/>
    <w:rsid w:val="00151E65"/>
    <w:rsid w:val="001528A2"/>
    <w:rsid w:val="00152D20"/>
    <w:rsid w:val="00153C04"/>
    <w:rsid w:val="0015432E"/>
    <w:rsid w:val="001545EB"/>
    <w:rsid w:val="00154CC8"/>
    <w:rsid w:val="001550C4"/>
    <w:rsid w:val="0015572C"/>
    <w:rsid w:val="00155812"/>
    <w:rsid w:val="00155893"/>
    <w:rsid w:val="001558DE"/>
    <w:rsid w:val="0015621D"/>
    <w:rsid w:val="00156B13"/>
    <w:rsid w:val="00157D94"/>
    <w:rsid w:val="00163AB5"/>
    <w:rsid w:val="0016412F"/>
    <w:rsid w:val="0016537B"/>
    <w:rsid w:val="00166712"/>
    <w:rsid w:val="00166B3D"/>
    <w:rsid w:val="00166C72"/>
    <w:rsid w:val="001677F4"/>
    <w:rsid w:val="00167D19"/>
    <w:rsid w:val="001704CF"/>
    <w:rsid w:val="00171A34"/>
    <w:rsid w:val="00171F14"/>
    <w:rsid w:val="001722AB"/>
    <w:rsid w:val="00173159"/>
    <w:rsid w:val="00173FEF"/>
    <w:rsid w:val="00175374"/>
    <w:rsid w:val="00175A5C"/>
    <w:rsid w:val="00177268"/>
    <w:rsid w:val="00177A60"/>
    <w:rsid w:val="00184F1F"/>
    <w:rsid w:val="00186513"/>
    <w:rsid w:val="00186D78"/>
    <w:rsid w:val="00187649"/>
    <w:rsid w:val="00187C86"/>
    <w:rsid w:val="001911B8"/>
    <w:rsid w:val="00193187"/>
    <w:rsid w:val="00193C82"/>
    <w:rsid w:val="00193DD9"/>
    <w:rsid w:val="0019491A"/>
    <w:rsid w:val="00194D85"/>
    <w:rsid w:val="00195548"/>
    <w:rsid w:val="001957A5"/>
    <w:rsid w:val="0019659C"/>
    <w:rsid w:val="001978C2"/>
    <w:rsid w:val="00197927"/>
    <w:rsid w:val="001A13DE"/>
    <w:rsid w:val="001A3E4D"/>
    <w:rsid w:val="001A417E"/>
    <w:rsid w:val="001A4A0D"/>
    <w:rsid w:val="001A57B7"/>
    <w:rsid w:val="001A5E0F"/>
    <w:rsid w:val="001B0087"/>
    <w:rsid w:val="001B16C0"/>
    <w:rsid w:val="001B1872"/>
    <w:rsid w:val="001B259A"/>
    <w:rsid w:val="001B2730"/>
    <w:rsid w:val="001B377A"/>
    <w:rsid w:val="001B4267"/>
    <w:rsid w:val="001C07EC"/>
    <w:rsid w:val="001C0CFA"/>
    <w:rsid w:val="001C1D04"/>
    <w:rsid w:val="001C4DE4"/>
    <w:rsid w:val="001C6A4C"/>
    <w:rsid w:val="001C74E9"/>
    <w:rsid w:val="001D0E86"/>
    <w:rsid w:val="001D0F97"/>
    <w:rsid w:val="001D1080"/>
    <w:rsid w:val="001D1CAB"/>
    <w:rsid w:val="001D2301"/>
    <w:rsid w:val="001D2488"/>
    <w:rsid w:val="001D248D"/>
    <w:rsid w:val="001D4854"/>
    <w:rsid w:val="001D53F1"/>
    <w:rsid w:val="001D5BEC"/>
    <w:rsid w:val="001D5CE6"/>
    <w:rsid w:val="001D7558"/>
    <w:rsid w:val="001E3B51"/>
    <w:rsid w:val="001E473D"/>
    <w:rsid w:val="001E5C5D"/>
    <w:rsid w:val="001E6224"/>
    <w:rsid w:val="001E69AC"/>
    <w:rsid w:val="001F03F9"/>
    <w:rsid w:val="001F1231"/>
    <w:rsid w:val="001F164C"/>
    <w:rsid w:val="001F1E4B"/>
    <w:rsid w:val="001F2237"/>
    <w:rsid w:val="001F270E"/>
    <w:rsid w:val="001F3ED4"/>
    <w:rsid w:val="001F44C0"/>
    <w:rsid w:val="001F45F8"/>
    <w:rsid w:val="001F578D"/>
    <w:rsid w:val="001F7102"/>
    <w:rsid w:val="001F7C63"/>
    <w:rsid w:val="00200091"/>
    <w:rsid w:val="00201DF1"/>
    <w:rsid w:val="002030B7"/>
    <w:rsid w:val="002030FC"/>
    <w:rsid w:val="002035E7"/>
    <w:rsid w:val="00204602"/>
    <w:rsid w:val="002052D6"/>
    <w:rsid w:val="00205AF1"/>
    <w:rsid w:val="00205C4D"/>
    <w:rsid w:val="00205F9E"/>
    <w:rsid w:val="00206F71"/>
    <w:rsid w:val="00207583"/>
    <w:rsid w:val="0020763C"/>
    <w:rsid w:val="00207740"/>
    <w:rsid w:val="00213EA9"/>
    <w:rsid w:val="002158C1"/>
    <w:rsid w:val="00216162"/>
    <w:rsid w:val="0021679E"/>
    <w:rsid w:val="00217264"/>
    <w:rsid w:val="00221D6B"/>
    <w:rsid w:val="002220C8"/>
    <w:rsid w:val="00223C44"/>
    <w:rsid w:val="00224333"/>
    <w:rsid w:val="002259E6"/>
    <w:rsid w:val="002268CD"/>
    <w:rsid w:val="002272F8"/>
    <w:rsid w:val="00227A2B"/>
    <w:rsid w:val="00231241"/>
    <w:rsid w:val="00231D9A"/>
    <w:rsid w:val="00232351"/>
    <w:rsid w:val="00233D1F"/>
    <w:rsid w:val="00234B8B"/>
    <w:rsid w:val="00235199"/>
    <w:rsid w:val="0023617B"/>
    <w:rsid w:val="002364A1"/>
    <w:rsid w:val="002408C2"/>
    <w:rsid w:val="0024118A"/>
    <w:rsid w:val="0024165F"/>
    <w:rsid w:val="0024248E"/>
    <w:rsid w:val="00242D7F"/>
    <w:rsid w:val="002436BE"/>
    <w:rsid w:val="0024421D"/>
    <w:rsid w:val="00244B96"/>
    <w:rsid w:val="0024704B"/>
    <w:rsid w:val="002472AD"/>
    <w:rsid w:val="00247882"/>
    <w:rsid w:val="00250543"/>
    <w:rsid w:val="002553A0"/>
    <w:rsid w:val="002562C6"/>
    <w:rsid w:val="00257F1D"/>
    <w:rsid w:val="002606E8"/>
    <w:rsid w:val="0026073F"/>
    <w:rsid w:val="00262034"/>
    <w:rsid w:val="002639D8"/>
    <w:rsid w:val="0026407A"/>
    <w:rsid w:val="002646EE"/>
    <w:rsid w:val="00265A59"/>
    <w:rsid w:val="00265D75"/>
    <w:rsid w:val="00266874"/>
    <w:rsid w:val="00267080"/>
    <w:rsid w:val="00267F16"/>
    <w:rsid w:val="00272203"/>
    <w:rsid w:val="00272C93"/>
    <w:rsid w:val="002747CC"/>
    <w:rsid w:val="002748DE"/>
    <w:rsid w:val="00274D86"/>
    <w:rsid w:val="002751FC"/>
    <w:rsid w:val="002767E6"/>
    <w:rsid w:val="00276EF4"/>
    <w:rsid w:val="0027720D"/>
    <w:rsid w:val="0028080C"/>
    <w:rsid w:val="00281638"/>
    <w:rsid w:val="00281E1D"/>
    <w:rsid w:val="002849CE"/>
    <w:rsid w:val="00285723"/>
    <w:rsid w:val="00287D9B"/>
    <w:rsid w:val="00290699"/>
    <w:rsid w:val="002907F5"/>
    <w:rsid w:val="00292DC4"/>
    <w:rsid w:val="0029336C"/>
    <w:rsid w:val="002950B7"/>
    <w:rsid w:val="00297681"/>
    <w:rsid w:val="0029789C"/>
    <w:rsid w:val="00297FD1"/>
    <w:rsid w:val="002A234D"/>
    <w:rsid w:val="002A2E42"/>
    <w:rsid w:val="002A3275"/>
    <w:rsid w:val="002A4CA5"/>
    <w:rsid w:val="002A6C2A"/>
    <w:rsid w:val="002A77F3"/>
    <w:rsid w:val="002B0C8C"/>
    <w:rsid w:val="002B0ECE"/>
    <w:rsid w:val="002B1E39"/>
    <w:rsid w:val="002B240E"/>
    <w:rsid w:val="002B2751"/>
    <w:rsid w:val="002B3AEC"/>
    <w:rsid w:val="002B3B96"/>
    <w:rsid w:val="002B5319"/>
    <w:rsid w:val="002B5BC0"/>
    <w:rsid w:val="002B68D7"/>
    <w:rsid w:val="002B75BF"/>
    <w:rsid w:val="002C0571"/>
    <w:rsid w:val="002C3789"/>
    <w:rsid w:val="002C3790"/>
    <w:rsid w:val="002C3961"/>
    <w:rsid w:val="002C63B5"/>
    <w:rsid w:val="002C6EFB"/>
    <w:rsid w:val="002C76AF"/>
    <w:rsid w:val="002D1FA4"/>
    <w:rsid w:val="002D25EF"/>
    <w:rsid w:val="002D45E4"/>
    <w:rsid w:val="002D4C17"/>
    <w:rsid w:val="002D6129"/>
    <w:rsid w:val="002D6AFB"/>
    <w:rsid w:val="002E084F"/>
    <w:rsid w:val="002E2668"/>
    <w:rsid w:val="002E43BA"/>
    <w:rsid w:val="002E4A15"/>
    <w:rsid w:val="002E4C16"/>
    <w:rsid w:val="002E594D"/>
    <w:rsid w:val="002E6483"/>
    <w:rsid w:val="002E6A70"/>
    <w:rsid w:val="002E6C5D"/>
    <w:rsid w:val="002F09CA"/>
    <w:rsid w:val="002F35E4"/>
    <w:rsid w:val="002F469A"/>
    <w:rsid w:val="002F4EDE"/>
    <w:rsid w:val="0030004E"/>
    <w:rsid w:val="00300DF9"/>
    <w:rsid w:val="003022E5"/>
    <w:rsid w:val="003040B4"/>
    <w:rsid w:val="0030454F"/>
    <w:rsid w:val="00305314"/>
    <w:rsid w:val="003107C4"/>
    <w:rsid w:val="003117D4"/>
    <w:rsid w:val="00311EDD"/>
    <w:rsid w:val="00313369"/>
    <w:rsid w:val="00313E2C"/>
    <w:rsid w:val="0031481E"/>
    <w:rsid w:val="003148C7"/>
    <w:rsid w:val="00315475"/>
    <w:rsid w:val="00315650"/>
    <w:rsid w:val="00316539"/>
    <w:rsid w:val="00316622"/>
    <w:rsid w:val="00316B2A"/>
    <w:rsid w:val="00317FCA"/>
    <w:rsid w:val="00320704"/>
    <w:rsid w:val="00320BAE"/>
    <w:rsid w:val="003240A5"/>
    <w:rsid w:val="003243AC"/>
    <w:rsid w:val="00325428"/>
    <w:rsid w:val="00327E29"/>
    <w:rsid w:val="00333288"/>
    <w:rsid w:val="003375E9"/>
    <w:rsid w:val="003375F4"/>
    <w:rsid w:val="00337F76"/>
    <w:rsid w:val="00343F8A"/>
    <w:rsid w:val="0035026A"/>
    <w:rsid w:val="00351395"/>
    <w:rsid w:val="0035142E"/>
    <w:rsid w:val="0035146C"/>
    <w:rsid w:val="00352D9E"/>
    <w:rsid w:val="003549FA"/>
    <w:rsid w:val="0035750E"/>
    <w:rsid w:val="00357B79"/>
    <w:rsid w:val="003606A7"/>
    <w:rsid w:val="00361BFD"/>
    <w:rsid w:val="003627F6"/>
    <w:rsid w:val="00362856"/>
    <w:rsid w:val="00363B48"/>
    <w:rsid w:val="003647E1"/>
    <w:rsid w:val="00365327"/>
    <w:rsid w:val="003655D1"/>
    <w:rsid w:val="0036630F"/>
    <w:rsid w:val="0037011D"/>
    <w:rsid w:val="00370344"/>
    <w:rsid w:val="0037073E"/>
    <w:rsid w:val="0037183A"/>
    <w:rsid w:val="003719E8"/>
    <w:rsid w:val="00372922"/>
    <w:rsid w:val="0037368D"/>
    <w:rsid w:val="00375BD9"/>
    <w:rsid w:val="003761EE"/>
    <w:rsid w:val="00376894"/>
    <w:rsid w:val="00377D11"/>
    <w:rsid w:val="00380947"/>
    <w:rsid w:val="00383A7A"/>
    <w:rsid w:val="00385DF8"/>
    <w:rsid w:val="00386124"/>
    <w:rsid w:val="0038714E"/>
    <w:rsid w:val="00387D4E"/>
    <w:rsid w:val="00387F6A"/>
    <w:rsid w:val="00390AFD"/>
    <w:rsid w:val="00391975"/>
    <w:rsid w:val="00393017"/>
    <w:rsid w:val="00393B36"/>
    <w:rsid w:val="00396A8D"/>
    <w:rsid w:val="003A03B0"/>
    <w:rsid w:val="003A058C"/>
    <w:rsid w:val="003A0C6C"/>
    <w:rsid w:val="003A0EE9"/>
    <w:rsid w:val="003A1128"/>
    <w:rsid w:val="003A2DD2"/>
    <w:rsid w:val="003A3B43"/>
    <w:rsid w:val="003A3E32"/>
    <w:rsid w:val="003A4D4D"/>
    <w:rsid w:val="003A5591"/>
    <w:rsid w:val="003A5CE7"/>
    <w:rsid w:val="003A65C3"/>
    <w:rsid w:val="003A674D"/>
    <w:rsid w:val="003A770A"/>
    <w:rsid w:val="003A7BED"/>
    <w:rsid w:val="003B2304"/>
    <w:rsid w:val="003B2B4E"/>
    <w:rsid w:val="003B39E2"/>
    <w:rsid w:val="003B6A13"/>
    <w:rsid w:val="003B7A90"/>
    <w:rsid w:val="003C11A4"/>
    <w:rsid w:val="003C177B"/>
    <w:rsid w:val="003C2162"/>
    <w:rsid w:val="003C2EDD"/>
    <w:rsid w:val="003C2F73"/>
    <w:rsid w:val="003C3F47"/>
    <w:rsid w:val="003C42B8"/>
    <w:rsid w:val="003C4C81"/>
    <w:rsid w:val="003C55A3"/>
    <w:rsid w:val="003C5A8A"/>
    <w:rsid w:val="003C6531"/>
    <w:rsid w:val="003C6660"/>
    <w:rsid w:val="003C69EE"/>
    <w:rsid w:val="003C6B08"/>
    <w:rsid w:val="003D0503"/>
    <w:rsid w:val="003D1BD9"/>
    <w:rsid w:val="003D36A7"/>
    <w:rsid w:val="003D47AA"/>
    <w:rsid w:val="003D497D"/>
    <w:rsid w:val="003D717B"/>
    <w:rsid w:val="003D7BCC"/>
    <w:rsid w:val="003E111C"/>
    <w:rsid w:val="003E182B"/>
    <w:rsid w:val="003E18CE"/>
    <w:rsid w:val="003E3BB6"/>
    <w:rsid w:val="003E403C"/>
    <w:rsid w:val="003E67B2"/>
    <w:rsid w:val="003E6E2F"/>
    <w:rsid w:val="003E7BC9"/>
    <w:rsid w:val="003F5FCF"/>
    <w:rsid w:val="003F66CE"/>
    <w:rsid w:val="003F683E"/>
    <w:rsid w:val="003F7527"/>
    <w:rsid w:val="003F757A"/>
    <w:rsid w:val="004006E8"/>
    <w:rsid w:val="004007A3"/>
    <w:rsid w:val="004015B7"/>
    <w:rsid w:val="00401E40"/>
    <w:rsid w:val="00402503"/>
    <w:rsid w:val="00402A27"/>
    <w:rsid w:val="00404CB2"/>
    <w:rsid w:val="00405052"/>
    <w:rsid w:val="00405C4B"/>
    <w:rsid w:val="00407086"/>
    <w:rsid w:val="00407B50"/>
    <w:rsid w:val="00410C4E"/>
    <w:rsid w:val="00411F1A"/>
    <w:rsid w:val="00412204"/>
    <w:rsid w:val="004131D8"/>
    <w:rsid w:val="00413246"/>
    <w:rsid w:val="004133F1"/>
    <w:rsid w:val="004139DC"/>
    <w:rsid w:val="00414FF4"/>
    <w:rsid w:val="0041578B"/>
    <w:rsid w:val="00420420"/>
    <w:rsid w:val="004211AC"/>
    <w:rsid w:val="0042322E"/>
    <w:rsid w:val="00423406"/>
    <w:rsid w:val="00424401"/>
    <w:rsid w:val="0042450E"/>
    <w:rsid w:val="00425215"/>
    <w:rsid w:val="0042571D"/>
    <w:rsid w:val="0042586B"/>
    <w:rsid w:val="004269D5"/>
    <w:rsid w:val="0043068D"/>
    <w:rsid w:val="00430BEF"/>
    <w:rsid w:val="004310F1"/>
    <w:rsid w:val="0043115B"/>
    <w:rsid w:val="0043145A"/>
    <w:rsid w:val="0043473A"/>
    <w:rsid w:val="00435E79"/>
    <w:rsid w:val="004363ED"/>
    <w:rsid w:val="00436478"/>
    <w:rsid w:val="0043718C"/>
    <w:rsid w:val="00440188"/>
    <w:rsid w:val="00440ADF"/>
    <w:rsid w:val="00441972"/>
    <w:rsid w:val="004423D7"/>
    <w:rsid w:val="004428D0"/>
    <w:rsid w:val="00444D3D"/>
    <w:rsid w:val="00445E56"/>
    <w:rsid w:val="0044681A"/>
    <w:rsid w:val="00446CCB"/>
    <w:rsid w:val="004506D5"/>
    <w:rsid w:val="00450743"/>
    <w:rsid w:val="00450A71"/>
    <w:rsid w:val="00451C76"/>
    <w:rsid w:val="004523D2"/>
    <w:rsid w:val="004532EA"/>
    <w:rsid w:val="00456BCE"/>
    <w:rsid w:val="0045724C"/>
    <w:rsid w:val="0046119B"/>
    <w:rsid w:val="00461E90"/>
    <w:rsid w:val="00462601"/>
    <w:rsid w:val="004662EA"/>
    <w:rsid w:val="00466534"/>
    <w:rsid w:val="0046799B"/>
    <w:rsid w:val="0047073B"/>
    <w:rsid w:val="0047161D"/>
    <w:rsid w:val="00472940"/>
    <w:rsid w:val="00472F65"/>
    <w:rsid w:val="004740FD"/>
    <w:rsid w:val="004765F5"/>
    <w:rsid w:val="00476640"/>
    <w:rsid w:val="00484ED2"/>
    <w:rsid w:val="0048522E"/>
    <w:rsid w:val="004869C8"/>
    <w:rsid w:val="00487C38"/>
    <w:rsid w:val="00490FC7"/>
    <w:rsid w:val="00491045"/>
    <w:rsid w:val="00492117"/>
    <w:rsid w:val="00493897"/>
    <w:rsid w:val="0049491D"/>
    <w:rsid w:val="00497C22"/>
    <w:rsid w:val="004A1480"/>
    <w:rsid w:val="004A321B"/>
    <w:rsid w:val="004A3DA7"/>
    <w:rsid w:val="004A498D"/>
    <w:rsid w:val="004A6560"/>
    <w:rsid w:val="004A7660"/>
    <w:rsid w:val="004B1499"/>
    <w:rsid w:val="004B1E27"/>
    <w:rsid w:val="004B2887"/>
    <w:rsid w:val="004B2D5B"/>
    <w:rsid w:val="004B3117"/>
    <w:rsid w:val="004B4057"/>
    <w:rsid w:val="004B4206"/>
    <w:rsid w:val="004B43F7"/>
    <w:rsid w:val="004B5036"/>
    <w:rsid w:val="004B534A"/>
    <w:rsid w:val="004B5820"/>
    <w:rsid w:val="004B601D"/>
    <w:rsid w:val="004B7702"/>
    <w:rsid w:val="004C28FD"/>
    <w:rsid w:val="004C6179"/>
    <w:rsid w:val="004C6B67"/>
    <w:rsid w:val="004C6FCE"/>
    <w:rsid w:val="004C7DA7"/>
    <w:rsid w:val="004D0712"/>
    <w:rsid w:val="004D0B8C"/>
    <w:rsid w:val="004D20CE"/>
    <w:rsid w:val="004D3025"/>
    <w:rsid w:val="004D3817"/>
    <w:rsid w:val="004D414C"/>
    <w:rsid w:val="004D4360"/>
    <w:rsid w:val="004D4900"/>
    <w:rsid w:val="004D5D3E"/>
    <w:rsid w:val="004D72E5"/>
    <w:rsid w:val="004E14F2"/>
    <w:rsid w:val="004E157A"/>
    <w:rsid w:val="004E33CB"/>
    <w:rsid w:val="004E3F20"/>
    <w:rsid w:val="004E499E"/>
    <w:rsid w:val="004E5293"/>
    <w:rsid w:val="004E71B5"/>
    <w:rsid w:val="004E766B"/>
    <w:rsid w:val="004F2163"/>
    <w:rsid w:val="004F3A69"/>
    <w:rsid w:val="004F6059"/>
    <w:rsid w:val="004F658B"/>
    <w:rsid w:val="004F66F9"/>
    <w:rsid w:val="004F6E96"/>
    <w:rsid w:val="005017CE"/>
    <w:rsid w:val="0050189E"/>
    <w:rsid w:val="00501B9E"/>
    <w:rsid w:val="00502089"/>
    <w:rsid w:val="0050238E"/>
    <w:rsid w:val="00503207"/>
    <w:rsid w:val="00504766"/>
    <w:rsid w:val="00504E75"/>
    <w:rsid w:val="00505AC6"/>
    <w:rsid w:val="00505BBC"/>
    <w:rsid w:val="0050681C"/>
    <w:rsid w:val="00507149"/>
    <w:rsid w:val="00507EDA"/>
    <w:rsid w:val="00510111"/>
    <w:rsid w:val="005139BD"/>
    <w:rsid w:val="00514A38"/>
    <w:rsid w:val="00515725"/>
    <w:rsid w:val="00515A7E"/>
    <w:rsid w:val="00515D6D"/>
    <w:rsid w:val="00517B79"/>
    <w:rsid w:val="00521119"/>
    <w:rsid w:val="00521C9C"/>
    <w:rsid w:val="00522DA5"/>
    <w:rsid w:val="0052309B"/>
    <w:rsid w:val="005240EA"/>
    <w:rsid w:val="0052520E"/>
    <w:rsid w:val="00525760"/>
    <w:rsid w:val="005266CF"/>
    <w:rsid w:val="00526A71"/>
    <w:rsid w:val="00527C56"/>
    <w:rsid w:val="00527F05"/>
    <w:rsid w:val="0053139D"/>
    <w:rsid w:val="00531581"/>
    <w:rsid w:val="00534088"/>
    <w:rsid w:val="00534683"/>
    <w:rsid w:val="005361BD"/>
    <w:rsid w:val="00537F13"/>
    <w:rsid w:val="00541EC6"/>
    <w:rsid w:val="005421C6"/>
    <w:rsid w:val="00543FB2"/>
    <w:rsid w:val="00545357"/>
    <w:rsid w:val="00545383"/>
    <w:rsid w:val="00546958"/>
    <w:rsid w:val="005472B7"/>
    <w:rsid w:val="005474D1"/>
    <w:rsid w:val="00550435"/>
    <w:rsid w:val="00550FF2"/>
    <w:rsid w:val="0055178D"/>
    <w:rsid w:val="00552117"/>
    <w:rsid w:val="00554C7F"/>
    <w:rsid w:val="005553E5"/>
    <w:rsid w:val="00555441"/>
    <w:rsid w:val="005573AE"/>
    <w:rsid w:val="005600F0"/>
    <w:rsid w:val="00563199"/>
    <w:rsid w:val="005632EB"/>
    <w:rsid w:val="005642A6"/>
    <w:rsid w:val="00566AF6"/>
    <w:rsid w:val="005674A8"/>
    <w:rsid w:val="005701B1"/>
    <w:rsid w:val="00570710"/>
    <w:rsid w:val="005723D5"/>
    <w:rsid w:val="00572CB9"/>
    <w:rsid w:val="00573381"/>
    <w:rsid w:val="0057408F"/>
    <w:rsid w:val="00574B79"/>
    <w:rsid w:val="00574C70"/>
    <w:rsid w:val="00575C37"/>
    <w:rsid w:val="005767B0"/>
    <w:rsid w:val="00577277"/>
    <w:rsid w:val="00580C19"/>
    <w:rsid w:val="00580C28"/>
    <w:rsid w:val="005816FC"/>
    <w:rsid w:val="00581A01"/>
    <w:rsid w:val="0058275C"/>
    <w:rsid w:val="00583043"/>
    <w:rsid w:val="00583668"/>
    <w:rsid w:val="00583953"/>
    <w:rsid w:val="00583CE4"/>
    <w:rsid w:val="005842AC"/>
    <w:rsid w:val="00584AF7"/>
    <w:rsid w:val="00590C79"/>
    <w:rsid w:val="00591347"/>
    <w:rsid w:val="005916DC"/>
    <w:rsid w:val="00591E4A"/>
    <w:rsid w:val="00593153"/>
    <w:rsid w:val="0059326E"/>
    <w:rsid w:val="005942DD"/>
    <w:rsid w:val="005947F4"/>
    <w:rsid w:val="00594925"/>
    <w:rsid w:val="00594EA1"/>
    <w:rsid w:val="00595803"/>
    <w:rsid w:val="0059628C"/>
    <w:rsid w:val="00597394"/>
    <w:rsid w:val="005A3D28"/>
    <w:rsid w:val="005A3DB7"/>
    <w:rsid w:val="005A4F33"/>
    <w:rsid w:val="005A55F5"/>
    <w:rsid w:val="005A62C6"/>
    <w:rsid w:val="005B012F"/>
    <w:rsid w:val="005B18C1"/>
    <w:rsid w:val="005B1E96"/>
    <w:rsid w:val="005B46D2"/>
    <w:rsid w:val="005B471C"/>
    <w:rsid w:val="005B56A5"/>
    <w:rsid w:val="005B5D4D"/>
    <w:rsid w:val="005B7AA2"/>
    <w:rsid w:val="005B7D67"/>
    <w:rsid w:val="005C0715"/>
    <w:rsid w:val="005C0DEA"/>
    <w:rsid w:val="005C18AD"/>
    <w:rsid w:val="005C5D59"/>
    <w:rsid w:val="005C5EE4"/>
    <w:rsid w:val="005C74CD"/>
    <w:rsid w:val="005C7637"/>
    <w:rsid w:val="005D1CDE"/>
    <w:rsid w:val="005D1D74"/>
    <w:rsid w:val="005D25AF"/>
    <w:rsid w:val="005D2E5C"/>
    <w:rsid w:val="005D39E7"/>
    <w:rsid w:val="005D3B7B"/>
    <w:rsid w:val="005D5AD5"/>
    <w:rsid w:val="005D6C1A"/>
    <w:rsid w:val="005D7C32"/>
    <w:rsid w:val="005E349E"/>
    <w:rsid w:val="005E53D1"/>
    <w:rsid w:val="005E553B"/>
    <w:rsid w:val="005E6B66"/>
    <w:rsid w:val="005E7632"/>
    <w:rsid w:val="005F14CF"/>
    <w:rsid w:val="005F27A5"/>
    <w:rsid w:val="005F2994"/>
    <w:rsid w:val="005F30D3"/>
    <w:rsid w:val="005F4760"/>
    <w:rsid w:val="005F4E99"/>
    <w:rsid w:val="005F50FF"/>
    <w:rsid w:val="005F5BFC"/>
    <w:rsid w:val="005F65BC"/>
    <w:rsid w:val="005F7C0A"/>
    <w:rsid w:val="006000FB"/>
    <w:rsid w:val="00600BD2"/>
    <w:rsid w:val="00601B8E"/>
    <w:rsid w:val="00601E5B"/>
    <w:rsid w:val="00602779"/>
    <w:rsid w:val="00602D21"/>
    <w:rsid w:val="00602E0C"/>
    <w:rsid w:val="006032CF"/>
    <w:rsid w:val="00606461"/>
    <w:rsid w:val="00606BCA"/>
    <w:rsid w:val="00606BFE"/>
    <w:rsid w:val="0061126D"/>
    <w:rsid w:val="00611EED"/>
    <w:rsid w:val="00612204"/>
    <w:rsid w:val="00612423"/>
    <w:rsid w:val="00612C40"/>
    <w:rsid w:val="00612EF8"/>
    <w:rsid w:val="006136E4"/>
    <w:rsid w:val="00613727"/>
    <w:rsid w:val="00614007"/>
    <w:rsid w:val="00614C31"/>
    <w:rsid w:val="00614C3A"/>
    <w:rsid w:val="0062073D"/>
    <w:rsid w:val="00620F71"/>
    <w:rsid w:val="00621984"/>
    <w:rsid w:val="006235F9"/>
    <w:rsid w:val="00623E92"/>
    <w:rsid w:val="006244B5"/>
    <w:rsid w:val="006245FC"/>
    <w:rsid w:val="00625152"/>
    <w:rsid w:val="00625F1C"/>
    <w:rsid w:val="00627CD8"/>
    <w:rsid w:val="0063047B"/>
    <w:rsid w:val="0063104A"/>
    <w:rsid w:val="00631A63"/>
    <w:rsid w:val="00633A0C"/>
    <w:rsid w:val="00633F68"/>
    <w:rsid w:val="00634611"/>
    <w:rsid w:val="00634D09"/>
    <w:rsid w:val="00634F56"/>
    <w:rsid w:val="00636B0B"/>
    <w:rsid w:val="00637085"/>
    <w:rsid w:val="00637A1E"/>
    <w:rsid w:val="006408BA"/>
    <w:rsid w:val="0064097C"/>
    <w:rsid w:val="00640E2F"/>
    <w:rsid w:val="00641610"/>
    <w:rsid w:val="00641CF4"/>
    <w:rsid w:val="00641FE1"/>
    <w:rsid w:val="0064266A"/>
    <w:rsid w:val="00642D9A"/>
    <w:rsid w:val="006433A7"/>
    <w:rsid w:val="006453C5"/>
    <w:rsid w:val="006455A7"/>
    <w:rsid w:val="00646450"/>
    <w:rsid w:val="00647035"/>
    <w:rsid w:val="006472D2"/>
    <w:rsid w:val="00647AD4"/>
    <w:rsid w:val="0065072B"/>
    <w:rsid w:val="00651FDA"/>
    <w:rsid w:val="006524D1"/>
    <w:rsid w:val="006525D5"/>
    <w:rsid w:val="006527CD"/>
    <w:rsid w:val="00652DAE"/>
    <w:rsid w:val="00653F8E"/>
    <w:rsid w:val="00655650"/>
    <w:rsid w:val="0066024B"/>
    <w:rsid w:val="006602D2"/>
    <w:rsid w:val="0066078F"/>
    <w:rsid w:val="00670852"/>
    <w:rsid w:val="0067115F"/>
    <w:rsid w:val="00671BF4"/>
    <w:rsid w:val="00671C35"/>
    <w:rsid w:val="006726D3"/>
    <w:rsid w:val="00672703"/>
    <w:rsid w:val="00672947"/>
    <w:rsid w:val="00672BE0"/>
    <w:rsid w:val="00673A50"/>
    <w:rsid w:val="00673B67"/>
    <w:rsid w:val="0067522D"/>
    <w:rsid w:val="0067708F"/>
    <w:rsid w:val="006775AF"/>
    <w:rsid w:val="006803BE"/>
    <w:rsid w:val="00682236"/>
    <w:rsid w:val="00682964"/>
    <w:rsid w:val="00682E72"/>
    <w:rsid w:val="006841CB"/>
    <w:rsid w:val="0068636C"/>
    <w:rsid w:val="00686454"/>
    <w:rsid w:val="00686F6C"/>
    <w:rsid w:val="0068751A"/>
    <w:rsid w:val="00687D3F"/>
    <w:rsid w:val="006911AB"/>
    <w:rsid w:val="0069124B"/>
    <w:rsid w:val="00691682"/>
    <w:rsid w:val="00692E5A"/>
    <w:rsid w:val="00694DC1"/>
    <w:rsid w:val="00697C8A"/>
    <w:rsid w:val="006A0109"/>
    <w:rsid w:val="006A2A25"/>
    <w:rsid w:val="006A2F08"/>
    <w:rsid w:val="006A3B3D"/>
    <w:rsid w:val="006A5484"/>
    <w:rsid w:val="006A7DC0"/>
    <w:rsid w:val="006B2263"/>
    <w:rsid w:val="006B281F"/>
    <w:rsid w:val="006B309D"/>
    <w:rsid w:val="006B3204"/>
    <w:rsid w:val="006B368E"/>
    <w:rsid w:val="006B3D97"/>
    <w:rsid w:val="006B4344"/>
    <w:rsid w:val="006B5282"/>
    <w:rsid w:val="006B5C9A"/>
    <w:rsid w:val="006C1A41"/>
    <w:rsid w:val="006C2B62"/>
    <w:rsid w:val="006C3DF5"/>
    <w:rsid w:val="006C46A0"/>
    <w:rsid w:val="006C47CD"/>
    <w:rsid w:val="006C61B8"/>
    <w:rsid w:val="006C6969"/>
    <w:rsid w:val="006C6B6C"/>
    <w:rsid w:val="006C71FD"/>
    <w:rsid w:val="006C7958"/>
    <w:rsid w:val="006D033F"/>
    <w:rsid w:val="006D0420"/>
    <w:rsid w:val="006D1338"/>
    <w:rsid w:val="006D253B"/>
    <w:rsid w:val="006D298F"/>
    <w:rsid w:val="006D487D"/>
    <w:rsid w:val="006D59B2"/>
    <w:rsid w:val="006D679F"/>
    <w:rsid w:val="006D683A"/>
    <w:rsid w:val="006D6BCD"/>
    <w:rsid w:val="006D6F27"/>
    <w:rsid w:val="006D6F9C"/>
    <w:rsid w:val="006D7CFA"/>
    <w:rsid w:val="006D7EEB"/>
    <w:rsid w:val="006E0205"/>
    <w:rsid w:val="006E08D7"/>
    <w:rsid w:val="006E4065"/>
    <w:rsid w:val="006E42AA"/>
    <w:rsid w:val="006E5D37"/>
    <w:rsid w:val="006E6018"/>
    <w:rsid w:val="006E630D"/>
    <w:rsid w:val="006E75AC"/>
    <w:rsid w:val="006F0406"/>
    <w:rsid w:val="006F0C5D"/>
    <w:rsid w:val="006F1CCC"/>
    <w:rsid w:val="006F1E38"/>
    <w:rsid w:val="006F2219"/>
    <w:rsid w:val="006F3278"/>
    <w:rsid w:val="006F32CC"/>
    <w:rsid w:val="006F3648"/>
    <w:rsid w:val="006F52A6"/>
    <w:rsid w:val="006F5425"/>
    <w:rsid w:val="006F585C"/>
    <w:rsid w:val="006F75D6"/>
    <w:rsid w:val="00700803"/>
    <w:rsid w:val="00700BC2"/>
    <w:rsid w:val="0070158C"/>
    <w:rsid w:val="007023A0"/>
    <w:rsid w:val="007031A9"/>
    <w:rsid w:val="007034F3"/>
    <w:rsid w:val="00703C34"/>
    <w:rsid w:val="00704A0D"/>
    <w:rsid w:val="00704A65"/>
    <w:rsid w:val="00705E11"/>
    <w:rsid w:val="00706BCC"/>
    <w:rsid w:val="00707D2C"/>
    <w:rsid w:val="00707F40"/>
    <w:rsid w:val="007131D5"/>
    <w:rsid w:val="00713AE1"/>
    <w:rsid w:val="00715C9D"/>
    <w:rsid w:val="00715DBE"/>
    <w:rsid w:val="00717498"/>
    <w:rsid w:val="00720D7C"/>
    <w:rsid w:val="007224A8"/>
    <w:rsid w:val="0072251C"/>
    <w:rsid w:val="00722579"/>
    <w:rsid w:val="00722E4D"/>
    <w:rsid w:val="0072377A"/>
    <w:rsid w:val="00725A42"/>
    <w:rsid w:val="00725F69"/>
    <w:rsid w:val="00726392"/>
    <w:rsid w:val="007266CD"/>
    <w:rsid w:val="007302CF"/>
    <w:rsid w:val="00730C0A"/>
    <w:rsid w:val="00731449"/>
    <w:rsid w:val="00732139"/>
    <w:rsid w:val="0073456C"/>
    <w:rsid w:val="00735386"/>
    <w:rsid w:val="00735594"/>
    <w:rsid w:val="0073681C"/>
    <w:rsid w:val="00736F02"/>
    <w:rsid w:val="0073701D"/>
    <w:rsid w:val="00740188"/>
    <w:rsid w:val="0074041D"/>
    <w:rsid w:val="00741A1F"/>
    <w:rsid w:val="007421DD"/>
    <w:rsid w:val="00742743"/>
    <w:rsid w:val="00743A37"/>
    <w:rsid w:val="00743E65"/>
    <w:rsid w:val="00744759"/>
    <w:rsid w:val="007451F3"/>
    <w:rsid w:val="00750E75"/>
    <w:rsid w:val="007519F3"/>
    <w:rsid w:val="007551C4"/>
    <w:rsid w:val="007560F8"/>
    <w:rsid w:val="007564E6"/>
    <w:rsid w:val="00760722"/>
    <w:rsid w:val="00761A98"/>
    <w:rsid w:val="00762387"/>
    <w:rsid w:val="00762FCF"/>
    <w:rsid w:val="00764E3E"/>
    <w:rsid w:val="00765339"/>
    <w:rsid w:val="00765537"/>
    <w:rsid w:val="00765C80"/>
    <w:rsid w:val="007724EE"/>
    <w:rsid w:val="00775007"/>
    <w:rsid w:val="00776652"/>
    <w:rsid w:val="00781605"/>
    <w:rsid w:val="007825AA"/>
    <w:rsid w:val="00782910"/>
    <w:rsid w:val="00785D72"/>
    <w:rsid w:val="007864E2"/>
    <w:rsid w:val="007865D7"/>
    <w:rsid w:val="00786660"/>
    <w:rsid w:val="00786D3F"/>
    <w:rsid w:val="00787960"/>
    <w:rsid w:val="00791201"/>
    <w:rsid w:val="00791AC2"/>
    <w:rsid w:val="00791D1D"/>
    <w:rsid w:val="00792074"/>
    <w:rsid w:val="00793111"/>
    <w:rsid w:val="007962CA"/>
    <w:rsid w:val="00796618"/>
    <w:rsid w:val="00797A16"/>
    <w:rsid w:val="00797BD3"/>
    <w:rsid w:val="007A0139"/>
    <w:rsid w:val="007A0915"/>
    <w:rsid w:val="007A1691"/>
    <w:rsid w:val="007A1803"/>
    <w:rsid w:val="007A1D3D"/>
    <w:rsid w:val="007A3565"/>
    <w:rsid w:val="007A4302"/>
    <w:rsid w:val="007A4B6B"/>
    <w:rsid w:val="007A54FC"/>
    <w:rsid w:val="007A5A5B"/>
    <w:rsid w:val="007A5FB5"/>
    <w:rsid w:val="007A6574"/>
    <w:rsid w:val="007A7ACE"/>
    <w:rsid w:val="007A7C9C"/>
    <w:rsid w:val="007B081D"/>
    <w:rsid w:val="007B14A2"/>
    <w:rsid w:val="007B1AB0"/>
    <w:rsid w:val="007B1D11"/>
    <w:rsid w:val="007B3E4F"/>
    <w:rsid w:val="007B45E6"/>
    <w:rsid w:val="007B4BF5"/>
    <w:rsid w:val="007B4DF2"/>
    <w:rsid w:val="007B5C19"/>
    <w:rsid w:val="007B72B3"/>
    <w:rsid w:val="007C0596"/>
    <w:rsid w:val="007C0823"/>
    <w:rsid w:val="007C1583"/>
    <w:rsid w:val="007C1ED8"/>
    <w:rsid w:val="007C2DAA"/>
    <w:rsid w:val="007C39FC"/>
    <w:rsid w:val="007C434F"/>
    <w:rsid w:val="007C54D9"/>
    <w:rsid w:val="007C6B65"/>
    <w:rsid w:val="007C7199"/>
    <w:rsid w:val="007C7C2B"/>
    <w:rsid w:val="007D02B2"/>
    <w:rsid w:val="007D04A0"/>
    <w:rsid w:val="007D0BA1"/>
    <w:rsid w:val="007D12CA"/>
    <w:rsid w:val="007D1917"/>
    <w:rsid w:val="007D2618"/>
    <w:rsid w:val="007D3E64"/>
    <w:rsid w:val="007D4090"/>
    <w:rsid w:val="007D7073"/>
    <w:rsid w:val="007D7578"/>
    <w:rsid w:val="007E0E6F"/>
    <w:rsid w:val="007E1A75"/>
    <w:rsid w:val="007E6B0B"/>
    <w:rsid w:val="007F03E2"/>
    <w:rsid w:val="007F0F26"/>
    <w:rsid w:val="007F19F1"/>
    <w:rsid w:val="007F1EF7"/>
    <w:rsid w:val="007F248E"/>
    <w:rsid w:val="007F3508"/>
    <w:rsid w:val="007F3E7F"/>
    <w:rsid w:val="007F434F"/>
    <w:rsid w:val="007F4452"/>
    <w:rsid w:val="007F59C4"/>
    <w:rsid w:val="007F5A8C"/>
    <w:rsid w:val="007F5BF9"/>
    <w:rsid w:val="007F750E"/>
    <w:rsid w:val="00800BE8"/>
    <w:rsid w:val="008011C8"/>
    <w:rsid w:val="00801691"/>
    <w:rsid w:val="0080339E"/>
    <w:rsid w:val="0080390B"/>
    <w:rsid w:val="008046B7"/>
    <w:rsid w:val="008051B9"/>
    <w:rsid w:val="0080545A"/>
    <w:rsid w:val="00805C10"/>
    <w:rsid w:val="00806E60"/>
    <w:rsid w:val="00807F0E"/>
    <w:rsid w:val="00810E38"/>
    <w:rsid w:val="00811A80"/>
    <w:rsid w:val="00813950"/>
    <w:rsid w:val="00813BAC"/>
    <w:rsid w:val="00814415"/>
    <w:rsid w:val="008177AF"/>
    <w:rsid w:val="00821BB2"/>
    <w:rsid w:val="00822168"/>
    <w:rsid w:val="008228A4"/>
    <w:rsid w:val="00823BC2"/>
    <w:rsid w:val="0082439E"/>
    <w:rsid w:val="00825DE1"/>
    <w:rsid w:val="00825F08"/>
    <w:rsid w:val="008261C1"/>
    <w:rsid w:val="008263BF"/>
    <w:rsid w:val="00831061"/>
    <w:rsid w:val="008321F6"/>
    <w:rsid w:val="00832F05"/>
    <w:rsid w:val="00833C44"/>
    <w:rsid w:val="008353E2"/>
    <w:rsid w:val="00836069"/>
    <w:rsid w:val="008368BC"/>
    <w:rsid w:val="00836FEF"/>
    <w:rsid w:val="00837B5A"/>
    <w:rsid w:val="00840883"/>
    <w:rsid w:val="00842016"/>
    <w:rsid w:val="008421A5"/>
    <w:rsid w:val="00843FEF"/>
    <w:rsid w:val="0084413F"/>
    <w:rsid w:val="00844D2F"/>
    <w:rsid w:val="0084545F"/>
    <w:rsid w:val="00846823"/>
    <w:rsid w:val="00846B78"/>
    <w:rsid w:val="008511D7"/>
    <w:rsid w:val="00851C32"/>
    <w:rsid w:val="00852B0E"/>
    <w:rsid w:val="00852DA5"/>
    <w:rsid w:val="008547EA"/>
    <w:rsid w:val="008551AD"/>
    <w:rsid w:val="00855B7C"/>
    <w:rsid w:val="008563CE"/>
    <w:rsid w:val="00857876"/>
    <w:rsid w:val="00861E96"/>
    <w:rsid w:val="00863EEE"/>
    <w:rsid w:val="00864FE7"/>
    <w:rsid w:val="00865862"/>
    <w:rsid w:val="00865A15"/>
    <w:rsid w:val="00866AAC"/>
    <w:rsid w:val="00867315"/>
    <w:rsid w:val="0087038F"/>
    <w:rsid w:val="00870BEA"/>
    <w:rsid w:val="00870E49"/>
    <w:rsid w:val="00871269"/>
    <w:rsid w:val="0087142D"/>
    <w:rsid w:val="00871A1A"/>
    <w:rsid w:val="008721EF"/>
    <w:rsid w:val="008736E6"/>
    <w:rsid w:val="00873840"/>
    <w:rsid w:val="008740A2"/>
    <w:rsid w:val="00874F6F"/>
    <w:rsid w:val="00875467"/>
    <w:rsid w:val="00875C8C"/>
    <w:rsid w:val="00875D08"/>
    <w:rsid w:val="00875EE6"/>
    <w:rsid w:val="00876D46"/>
    <w:rsid w:val="00876DB0"/>
    <w:rsid w:val="00881FCE"/>
    <w:rsid w:val="00882C85"/>
    <w:rsid w:val="00885F5E"/>
    <w:rsid w:val="00886132"/>
    <w:rsid w:val="00886951"/>
    <w:rsid w:val="00886F98"/>
    <w:rsid w:val="008875DF"/>
    <w:rsid w:val="00887AEA"/>
    <w:rsid w:val="00890B61"/>
    <w:rsid w:val="00891FA7"/>
    <w:rsid w:val="00893120"/>
    <w:rsid w:val="0089370D"/>
    <w:rsid w:val="00893ECC"/>
    <w:rsid w:val="00894C46"/>
    <w:rsid w:val="00897C1C"/>
    <w:rsid w:val="008A0440"/>
    <w:rsid w:val="008A068A"/>
    <w:rsid w:val="008A0FDF"/>
    <w:rsid w:val="008A1560"/>
    <w:rsid w:val="008A3CA0"/>
    <w:rsid w:val="008B10FB"/>
    <w:rsid w:val="008B4438"/>
    <w:rsid w:val="008B74D8"/>
    <w:rsid w:val="008B7D05"/>
    <w:rsid w:val="008C0657"/>
    <w:rsid w:val="008C1651"/>
    <w:rsid w:val="008C2201"/>
    <w:rsid w:val="008C35CB"/>
    <w:rsid w:val="008C6693"/>
    <w:rsid w:val="008C7510"/>
    <w:rsid w:val="008C7A61"/>
    <w:rsid w:val="008D1134"/>
    <w:rsid w:val="008D1C92"/>
    <w:rsid w:val="008D1E19"/>
    <w:rsid w:val="008D3806"/>
    <w:rsid w:val="008D4D0A"/>
    <w:rsid w:val="008D5554"/>
    <w:rsid w:val="008D5D0F"/>
    <w:rsid w:val="008D69A3"/>
    <w:rsid w:val="008D71A6"/>
    <w:rsid w:val="008E14A5"/>
    <w:rsid w:val="008E1CAD"/>
    <w:rsid w:val="008E279D"/>
    <w:rsid w:val="008E3BCE"/>
    <w:rsid w:val="008E3E2E"/>
    <w:rsid w:val="008E42A1"/>
    <w:rsid w:val="008E5271"/>
    <w:rsid w:val="008E6740"/>
    <w:rsid w:val="008F148B"/>
    <w:rsid w:val="008F22B3"/>
    <w:rsid w:val="008F2461"/>
    <w:rsid w:val="008F2E0C"/>
    <w:rsid w:val="008F469A"/>
    <w:rsid w:val="008F49EF"/>
    <w:rsid w:val="008F4D30"/>
    <w:rsid w:val="008F4E8A"/>
    <w:rsid w:val="008F70CD"/>
    <w:rsid w:val="009006B5"/>
    <w:rsid w:val="00900D79"/>
    <w:rsid w:val="00900ED2"/>
    <w:rsid w:val="0090574B"/>
    <w:rsid w:val="00905FBD"/>
    <w:rsid w:val="0091000E"/>
    <w:rsid w:val="00910D62"/>
    <w:rsid w:val="00911C85"/>
    <w:rsid w:val="009152C7"/>
    <w:rsid w:val="00915D67"/>
    <w:rsid w:val="00916DE3"/>
    <w:rsid w:val="009216F5"/>
    <w:rsid w:val="0092184D"/>
    <w:rsid w:val="00924200"/>
    <w:rsid w:val="009246C8"/>
    <w:rsid w:val="009247C3"/>
    <w:rsid w:val="009259A0"/>
    <w:rsid w:val="00926D68"/>
    <w:rsid w:val="00930A3D"/>
    <w:rsid w:val="0093136C"/>
    <w:rsid w:val="00931F51"/>
    <w:rsid w:val="00932927"/>
    <w:rsid w:val="00933409"/>
    <w:rsid w:val="00933496"/>
    <w:rsid w:val="00937413"/>
    <w:rsid w:val="00937942"/>
    <w:rsid w:val="00937A16"/>
    <w:rsid w:val="00937FA8"/>
    <w:rsid w:val="00942493"/>
    <w:rsid w:val="00942505"/>
    <w:rsid w:val="00943098"/>
    <w:rsid w:val="00944C9A"/>
    <w:rsid w:val="009455B3"/>
    <w:rsid w:val="00947E9C"/>
    <w:rsid w:val="00950B73"/>
    <w:rsid w:val="00950CB4"/>
    <w:rsid w:val="00952523"/>
    <w:rsid w:val="009531D3"/>
    <w:rsid w:val="00953B34"/>
    <w:rsid w:val="00953D47"/>
    <w:rsid w:val="00954ED1"/>
    <w:rsid w:val="00955A5C"/>
    <w:rsid w:val="00956861"/>
    <w:rsid w:val="00956E26"/>
    <w:rsid w:val="00960D2B"/>
    <w:rsid w:val="009616B9"/>
    <w:rsid w:val="00964775"/>
    <w:rsid w:val="00964F2A"/>
    <w:rsid w:val="0096658D"/>
    <w:rsid w:val="009667DC"/>
    <w:rsid w:val="00971972"/>
    <w:rsid w:val="00971CDE"/>
    <w:rsid w:val="00972ADB"/>
    <w:rsid w:val="00973AF4"/>
    <w:rsid w:val="00973D5A"/>
    <w:rsid w:val="00975022"/>
    <w:rsid w:val="009752FF"/>
    <w:rsid w:val="00975674"/>
    <w:rsid w:val="0097671E"/>
    <w:rsid w:val="009768E2"/>
    <w:rsid w:val="00976B11"/>
    <w:rsid w:val="00977E1C"/>
    <w:rsid w:val="00980248"/>
    <w:rsid w:val="00981B81"/>
    <w:rsid w:val="009824FC"/>
    <w:rsid w:val="00983135"/>
    <w:rsid w:val="00983B6B"/>
    <w:rsid w:val="009848F9"/>
    <w:rsid w:val="00985F76"/>
    <w:rsid w:val="00987366"/>
    <w:rsid w:val="00987D73"/>
    <w:rsid w:val="00987E5D"/>
    <w:rsid w:val="00990171"/>
    <w:rsid w:val="009910EF"/>
    <w:rsid w:val="00991CC0"/>
    <w:rsid w:val="009922CB"/>
    <w:rsid w:val="009934FE"/>
    <w:rsid w:val="00993532"/>
    <w:rsid w:val="009945F6"/>
    <w:rsid w:val="00995157"/>
    <w:rsid w:val="00995502"/>
    <w:rsid w:val="00995B89"/>
    <w:rsid w:val="00995CE7"/>
    <w:rsid w:val="0099645A"/>
    <w:rsid w:val="009A231C"/>
    <w:rsid w:val="009A31E1"/>
    <w:rsid w:val="009A413D"/>
    <w:rsid w:val="009A4957"/>
    <w:rsid w:val="009A5128"/>
    <w:rsid w:val="009A6C4C"/>
    <w:rsid w:val="009A7D72"/>
    <w:rsid w:val="009B1388"/>
    <w:rsid w:val="009B16D3"/>
    <w:rsid w:val="009B187B"/>
    <w:rsid w:val="009B2707"/>
    <w:rsid w:val="009B32B8"/>
    <w:rsid w:val="009B36BC"/>
    <w:rsid w:val="009B5750"/>
    <w:rsid w:val="009B6378"/>
    <w:rsid w:val="009C0465"/>
    <w:rsid w:val="009C0D22"/>
    <w:rsid w:val="009C1053"/>
    <w:rsid w:val="009C1CA7"/>
    <w:rsid w:val="009C2785"/>
    <w:rsid w:val="009C2F5B"/>
    <w:rsid w:val="009C306E"/>
    <w:rsid w:val="009C4088"/>
    <w:rsid w:val="009C50B8"/>
    <w:rsid w:val="009C5544"/>
    <w:rsid w:val="009C5609"/>
    <w:rsid w:val="009C58CA"/>
    <w:rsid w:val="009C5D8B"/>
    <w:rsid w:val="009D2C67"/>
    <w:rsid w:val="009E0827"/>
    <w:rsid w:val="009E27ED"/>
    <w:rsid w:val="009E398B"/>
    <w:rsid w:val="009E42F9"/>
    <w:rsid w:val="009E4A54"/>
    <w:rsid w:val="009E4D5D"/>
    <w:rsid w:val="009E6CC8"/>
    <w:rsid w:val="009E71CB"/>
    <w:rsid w:val="009F0E48"/>
    <w:rsid w:val="009F1EF0"/>
    <w:rsid w:val="009F2157"/>
    <w:rsid w:val="009F3192"/>
    <w:rsid w:val="009F4632"/>
    <w:rsid w:val="009F47F5"/>
    <w:rsid w:val="00A004E2"/>
    <w:rsid w:val="00A00C29"/>
    <w:rsid w:val="00A018D6"/>
    <w:rsid w:val="00A01F91"/>
    <w:rsid w:val="00A03825"/>
    <w:rsid w:val="00A03A1F"/>
    <w:rsid w:val="00A06699"/>
    <w:rsid w:val="00A06E13"/>
    <w:rsid w:val="00A07687"/>
    <w:rsid w:val="00A07AC7"/>
    <w:rsid w:val="00A07B27"/>
    <w:rsid w:val="00A10CA1"/>
    <w:rsid w:val="00A1202C"/>
    <w:rsid w:val="00A153C4"/>
    <w:rsid w:val="00A17B23"/>
    <w:rsid w:val="00A17DA1"/>
    <w:rsid w:val="00A17DF2"/>
    <w:rsid w:val="00A20435"/>
    <w:rsid w:val="00A214C1"/>
    <w:rsid w:val="00A21B8C"/>
    <w:rsid w:val="00A25F0E"/>
    <w:rsid w:val="00A2642A"/>
    <w:rsid w:val="00A266B8"/>
    <w:rsid w:val="00A31EC5"/>
    <w:rsid w:val="00A352EC"/>
    <w:rsid w:val="00A36290"/>
    <w:rsid w:val="00A376CC"/>
    <w:rsid w:val="00A40B34"/>
    <w:rsid w:val="00A41398"/>
    <w:rsid w:val="00A427B1"/>
    <w:rsid w:val="00A43785"/>
    <w:rsid w:val="00A44026"/>
    <w:rsid w:val="00A455BF"/>
    <w:rsid w:val="00A46EA1"/>
    <w:rsid w:val="00A511F0"/>
    <w:rsid w:val="00A51D4A"/>
    <w:rsid w:val="00A51ED2"/>
    <w:rsid w:val="00A53A90"/>
    <w:rsid w:val="00A552C6"/>
    <w:rsid w:val="00A563AF"/>
    <w:rsid w:val="00A5668E"/>
    <w:rsid w:val="00A56D43"/>
    <w:rsid w:val="00A56E36"/>
    <w:rsid w:val="00A56F57"/>
    <w:rsid w:val="00A56F65"/>
    <w:rsid w:val="00A570E9"/>
    <w:rsid w:val="00A57202"/>
    <w:rsid w:val="00A609F9"/>
    <w:rsid w:val="00A64025"/>
    <w:rsid w:val="00A6440A"/>
    <w:rsid w:val="00A64569"/>
    <w:rsid w:val="00A646E9"/>
    <w:rsid w:val="00A64B54"/>
    <w:rsid w:val="00A67DC3"/>
    <w:rsid w:val="00A70B2A"/>
    <w:rsid w:val="00A736FC"/>
    <w:rsid w:val="00A75FC7"/>
    <w:rsid w:val="00A804CC"/>
    <w:rsid w:val="00A80CB7"/>
    <w:rsid w:val="00A81F5F"/>
    <w:rsid w:val="00A82352"/>
    <w:rsid w:val="00A84959"/>
    <w:rsid w:val="00A86ABA"/>
    <w:rsid w:val="00A87C74"/>
    <w:rsid w:val="00A90113"/>
    <w:rsid w:val="00A91A1E"/>
    <w:rsid w:val="00A926BB"/>
    <w:rsid w:val="00A9363A"/>
    <w:rsid w:val="00A94260"/>
    <w:rsid w:val="00A94AF2"/>
    <w:rsid w:val="00A94F21"/>
    <w:rsid w:val="00A97F5E"/>
    <w:rsid w:val="00AA06A9"/>
    <w:rsid w:val="00AA1A04"/>
    <w:rsid w:val="00AA1DE3"/>
    <w:rsid w:val="00AA1F9F"/>
    <w:rsid w:val="00AA2C69"/>
    <w:rsid w:val="00AA44F3"/>
    <w:rsid w:val="00AA4BD8"/>
    <w:rsid w:val="00AA5299"/>
    <w:rsid w:val="00AA73DD"/>
    <w:rsid w:val="00AB2119"/>
    <w:rsid w:val="00AB28F6"/>
    <w:rsid w:val="00AB2F64"/>
    <w:rsid w:val="00AB326E"/>
    <w:rsid w:val="00AB381B"/>
    <w:rsid w:val="00AB4C0F"/>
    <w:rsid w:val="00AB6D39"/>
    <w:rsid w:val="00AB7CBB"/>
    <w:rsid w:val="00AB7DBD"/>
    <w:rsid w:val="00AC26C1"/>
    <w:rsid w:val="00AC2820"/>
    <w:rsid w:val="00AC31FC"/>
    <w:rsid w:val="00AC34DB"/>
    <w:rsid w:val="00AC46D7"/>
    <w:rsid w:val="00AC4A56"/>
    <w:rsid w:val="00AC5607"/>
    <w:rsid w:val="00AC5A43"/>
    <w:rsid w:val="00AC6DFD"/>
    <w:rsid w:val="00AD00E3"/>
    <w:rsid w:val="00AD04EF"/>
    <w:rsid w:val="00AD0551"/>
    <w:rsid w:val="00AD1219"/>
    <w:rsid w:val="00AD1234"/>
    <w:rsid w:val="00AD1BFC"/>
    <w:rsid w:val="00AD2BCB"/>
    <w:rsid w:val="00AD3EA5"/>
    <w:rsid w:val="00AD481F"/>
    <w:rsid w:val="00AD4FB9"/>
    <w:rsid w:val="00AD5732"/>
    <w:rsid w:val="00AD61B2"/>
    <w:rsid w:val="00AD6A08"/>
    <w:rsid w:val="00AD6BFA"/>
    <w:rsid w:val="00AE04BA"/>
    <w:rsid w:val="00AE1F06"/>
    <w:rsid w:val="00AE22AF"/>
    <w:rsid w:val="00AE3155"/>
    <w:rsid w:val="00AE341B"/>
    <w:rsid w:val="00AE3D20"/>
    <w:rsid w:val="00AE4281"/>
    <w:rsid w:val="00AE57E5"/>
    <w:rsid w:val="00AE76E7"/>
    <w:rsid w:val="00AF1AD6"/>
    <w:rsid w:val="00AF481B"/>
    <w:rsid w:val="00AF4E9F"/>
    <w:rsid w:val="00AF7808"/>
    <w:rsid w:val="00B008A3"/>
    <w:rsid w:val="00B00E5B"/>
    <w:rsid w:val="00B013BF"/>
    <w:rsid w:val="00B04D69"/>
    <w:rsid w:val="00B06F1E"/>
    <w:rsid w:val="00B11DB5"/>
    <w:rsid w:val="00B12646"/>
    <w:rsid w:val="00B12C6D"/>
    <w:rsid w:val="00B159F3"/>
    <w:rsid w:val="00B15C81"/>
    <w:rsid w:val="00B162C2"/>
    <w:rsid w:val="00B20013"/>
    <w:rsid w:val="00B21970"/>
    <w:rsid w:val="00B229B0"/>
    <w:rsid w:val="00B2463E"/>
    <w:rsid w:val="00B308EC"/>
    <w:rsid w:val="00B30B28"/>
    <w:rsid w:val="00B330AD"/>
    <w:rsid w:val="00B331A2"/>
    <w:rsid w:val="00B346E2"/>
    <w:rsid w:val="00B352FD"/>
    <w:rsid w:val="00B357FA"/>
    <w:rsid w:val="00B358D8"/>
    <w:rsid w:val="00B35B1A"/>
    <w:rsid w:val="00B35BFF"/>
    <w:rsid w:val="00B3720A"/>
    <w:rsid w:val="00B404F5"/>
    <w:rsid w:val="00B41183"/>
    <w:rsid w:val="00B41D0D"/>
    <w:rsid w:val="00B42608"/>
    <w:rsid w:val="00B42FF3"/>
    <w:rsid w:val="00B43D78"/>
    <w:rsid w:val="00B44028"/>
    <w:rsid w:val="00B44BFF"/>
    <w:rsid w:val="00B4549E"/>
    <w:rsid w:val="00B47233"/>
    <w:rsid w:val="00B50AFC"/>
    <w:rsid w:val="00B511C7"/>
    <w:rsid w:val="00B52D31"/>
    <w:rsid w:val="00B53933"/>
    <w:rsid w:val="00B54E10"/>
    <w:rsid w:val="00B554A0"/>
    <w:rsid w:val="00B5612A"/>
    <w:rsid w:val="00B567DC"/>
    <w:rsid w:val="00B56878"/>
    <w:rsid w:val="00B569C7"/>
    <w:rsid w:val="00B576DB"/>
    <w:rsid w:val="00B57C8E"/>
    <w:rsid w:val="00B61A6B"/>
    <w:rsid w:val="00B62A27"/>
    <w:rsid w:val="00B6305F"/>
    <w:rsid w:val="00B63919"/>
    <w:rsid w:val="00B6433C"/>
    <w:rsid w:val="00B643AA"/>
    <w:rsid w:val="00B6466F"/>
    <w:rsid w:val="00B64EA3"/>
    <w:rsid w:val="00B67F8A"/>
    <w:rsid w:val="00B70594"/>
    <w:rsid w:val="00B7074D"/>
    <w:rsid w:val="00B70940"/>
    <w:rsid w:val="00B71C8C"/>
    <w:rsid w:val="00B71DEF"/>
    <w:rsid w:val="00B72073"/>
    <w:rsid w:val="00B729D4"/>
    <w:rsid w:val="00B74672"/>
    <w:rsid w:val="00B75DF7"/>
    <w:rsid w:val="00B769E4"/>
    <w:rsid w:val="00B7727B"/>
    <w:rsid w:val="00B7753A"/>
    <w:rsid w:val="00B803BE"/>
    <w:rsid w:val="00B84299"/>
    <w:rsid w:val="00B8466D"/>
    <w:rsid w:val="00B86914"/>
    <w:rsid w:val="00B86C12"/>
    <w:rsid w:val="00B86C76"/>
    <w:rsid w:val="00B900FE"/>
    <w:rsid w:val="00B91072"/>
    <w:rsid w:val="00B92114"/>
    <w:rsid w:val="00B925A6"/>
    <w:rsid w:val="00B93712"/>
    <w:rsid w:val="00B948B1"/>
    <w:rsid w:val="00B94A0F"/>
    <w:rsid w:val="00B95620"/>
    <w:rsid w:val="00B956D0"/>
    <w:rsid w:val="00B97292"/>
    <w:rsid w:val="00B977FE"/>
    <w:rsid w:val="00BA0641"/>
    <w:rsid w:val="00BA07A4"/>
    <w:rsid w:val="00BA3148"/>
    <w:rsid w:val="00BA3412"/>
    <w:rsid w:val="00BA46EA"/>
    <w:rsid w:val="00BA4EE6"/>
    <w:rsid w:val="00BA7B64"/>
    <w:rsid w:val="00BA7D7E"/>
    <w:rsid w:val="00BB1B18"/>
    <w:rsid w:val="00BB28AD"/>
    <w:rsid w:val="00BB3BCD"/>
    <w:rsid w:val="00BB436C"/>
    <w:rsid w:val="00BB6745"/>
    <w:rsid w:val="00BB72C3"/>
    <w:rsid w:val="00BC46D3"/>
    <w:rsid w:val="00BC5A3E"/>
    <w:rsid w:val="00BC5A84"/>
    <w:rsid w:val="00BC798C"/>
    <w:rsid w:val="00BD199D"/>
    <w:rsid w:val="00BD2996"/>
    <w:rsid w:val="00BD3A87"/>
    <w:rsid w:val="00BD6D77"/>
    <w:rsid w:val="00BD73A6"/>
    <w:rsid w:val="00BE080A"/>
    <w:rsid w:val="00BE0970"/>
    <w:rsid w:val="00BE0C02"/>
    <w:rsid w:val="00BE152F"/>
    <w:rsid w:val="00BE160E"/>
    <w:rsid w:val="00BE3689"/>
    <w:rsid w:val="00BE3F24"/>
    <w:rsid w:val="00BE421D"/>
    <w:rsid w:val="00BE67B0"/>
    <w:rsid w:val="00BE6881"/>
    <w:rsid w:val="00BE78AA"/>
    <w:rsid w:val="00BF0887"/>
    <w:rsid w:val="00BF0F59"/>
    <w:rsid w:val="00BF105A"/>
    <w:rsid w:val="00BF1482"/>
    <w:rsid w:val="00BF16CD"/>
    <w:rsid w:val="00BF22B0"/>
    <w:rsid w:val="00BF25C4"/>
    <w:rsid w:val="00BF51FB"/>
    <w:rsid w:val="00BF5EC7"/>
    <w:rsid w:val="00BF67C6"/>
    <w:rsid w:val="00BF7185"/>
    <w:rsid w:val="00BF7D17"/>
    <w:rsid w:val="00C01095"/>
    <w:rsid w:val="00C012F9"/>
    <w:rsid w:val="00C02087"/>
    <w:rsid w:val="00C024DA"/>
    <w:rsid w:val="00C047E9"/>
    <w:rsid w:val="00C05B3F"/>
    <w:rsid w:val="00C0793A"/>
    <w:rsid w:val="00C07F9E"/>
    <w:rsid w:val="00C100B2"/>
    <w:rsid w:val="00C1056D"/>
    <w:rsid w:val="00C1107B"/>
    <w:rsid w:val="00C12A8E"/>
    <w:rsid w:val="00C12EE7"/>
    <w:rsid w:val="00C1360D"/>
    <w:rsid w:val="00C20968"/>
    <w:rsid w:val="00C213EA"/>
    <w:rsid w:val="00C21BE3"/>
    <w:rsid w:val="00C2414D"/>
    <w:rsid w:val="00C253D0"/>
    <w:rsid w:val="00C2570A"/>
    <w:rsid w:val="00C259DA"/>
    <w:rsid w:val="00C2603B"/>
    <w:rsid w:val="00C30423"/>
    <w:rsid w:val="00C30A64"/>
    <w:rsid w:val="00C31CAB"/>
    <w:rsid w:val="00C33FD1"/>
    <w:rsid w:val="00C3404F"/>
    <w:rsid w:val="00C3478D"/>
    <w:rsid w:val="00C3676E"/>
    <w:rsid w:val="00C36EC4"/>
    <w:rsid w:val="00C3709C"/>
    <w:rsid w:val="00C404C6"/>
    <w:rsid w:val="00C40688"/>
    <w:rsid w:val="00C40EC2"/>
    <w:rsid w:val="00C41917"/>
    <w:rsid w:val="00C420F1"/>
    <w:rsid w:val="00C42757"/>
    <w:rsid w:val="00C43966"/>
    <w:rsid w:val="00C454EC"/>
    <w:rsid w:val="00C458D9"/>
    <w:rsid w:val="00C459C0"/>
    <w:rsid w:val="00C46FDC"/>
    <w:rsid w:val="00C47BC8"/>
    <w:rsid w:val="00C50117"/>
    <w:rsid w:val="00C50A2D"/>
    <w:rsid w:val="00C52164"/>
    <w:rsid w:val="00C5277A"/>
    <w:rsid w:val="00C52A64"/>
    <w:rsid w:val="00C53C28"/>
    <w:rsid w:val="00C547EB"/>
    <w:rsid w:val="00C54A92"/>
    <w:rsid w:val="00C559F6"/>
    <w:rsid w:val="00C55B5D"/>
    <w:rsid w:val="00C568A3"/>
    <w:rsid w:val="00C60DDB"/>
    <w:rsid w:val="00C611FF"/>
    <w:rsid w:val="00C61E9E"/>
    <w:rsid w:val="00C626DD"/>
    <w:rsid w:val="00C650C0"/>
    <w:rsid w:val="00C66133"/>
    <w:rsid w:val="00C66964"/>
    <w:rsid w:val="00C66C72"/>
    <w:rsid w:val="00C67A78"/>
    <w:rsid w:val="00C7019A"/>
    <w:rsid w:val="00C7046A"/>
    <w:rsid w:val="00C704FF"/>
    <w:rsid w:val="00C71100"/>
    <w:rsid w:val="00C717EE"/>
    <w:rsid w:val="00C71E3A"/>
    <w:rsid w:val="00C720EC"/>
    <w:rsid w:val="00C73685"/>
    <w:rsid w:val="00C7482B"/>
    <w:rsid w:val="00C74B99"/>
    <w:rsid w:val="00C76A4D"/>
    <w:rsid w:val="00C8478E"/>
    <w:rsid w:val="00C85503"/>
    <w:rsid w:val="00C8599A"/>
    <w:rsid w:val="00C86982"/>
    <w:rsid w:val="00C86CCD"/>
    <w:rsid w:val="00C908D8"/>
    <w:rsid w:val="00C910B3"/>
    <w:rsid w:val="00C91286"/>
    <w:rsid w:val="00C912B5"/>
    <w:rsid w:val="00C91AF7"/>
    <w:rsid w:val="00C9279B"/>
    <w:rsid w:val="00C931BA"/>
    <w:rsid w:val="00C938C5"/>
    <w:rsid w:val="00C94E81"/>
    <w:rsid w:val="00C958D7"/>
    <w:rsid w:val="00C960B7"/>
    <w:rsid w:val="00C979BE"/>
    <w:rsid w:val="00CA17B9"/>
    <w:rsid w:val="00CA239D"/>
    <w:rsid w:val="00CA2E4F"/>
    <w:rsid w:val="00CA4508"/>
    <w:rsid w:val="00CA606B"/>
    <w:rsid w:val="00CA7044"/>
    <w:rsid w:val="00CA71BC"/>
    <w:rsid w:val="00CA72C9"/>
    <w:rsid w:val="00CA760A"/>
    <w:rsid w:val="00CA794F"/>
    <w:rsid w:val="00CA7D3E"/>
    <w:rsid w:val="00CB04DD"/>
    <w:rsid w:val="00CB2457"/>
    <w:rsid w:val="00CB2660"/>
    <w:rsid w:val="00CB3630"/>
    <w:rsid w:val="00CB40CC"/>
    <w:rsid w:val="00CB633F"/>
    <w:rsid w:val="00CC0010"/>
    <w:rsid w:val="00CC136D"/>
    <w:rsid w:val="00CC2B2A"/>
    <w:rsid w:val="00CC2D8A"/>
    <w:rsid w:val="00CC2E5E"/>
    <w:rsid w:val="00CC314A"/>
    <w:rsid w:val="00CC38CA"/>
    <w:rsid w:val="00CC489F"/>
    <w:rsid w:val="00CC4FB9"/>
    <w:rsid w:val="00CC5A5C"/>
    <w:rsid w:val="00CC61B2"/>
    <w:rsid w:val="00CC7517"/>
    <w:rsid w:val="00CD0912"/>
    <w:rsid w:val="00CD1068"/>
    <w:rsid w:val="00CD26EE"/>
    <w:rsid w:val="00CD2834"/>
    <w:rsid w:val="00CD5DAA"/>
    <w:rsid w:val="00CD6555"/>
    <w:rsid w:val="00CE09EA"/>
    <w:rsid w:val="00CE0D46"/>
    <w:rsid w:val="00CE0ED3"/>
    <w:rsid w:val="00CE1DC5"/>
    <w:rsid w:val="00CE3810"/>
    <w:rsid w:val="00CE3AEB"/>
    <w:rsid w:val="00CE3BA5"/>
    <w:rsid w:val="00CE4094"/>
    <w:rsid w:val="00CE5FCA"/>
    <w:rsid w:val="00CE7694"/>
    <w:rsid w:val="00CF0F15"/>
    <w:rsid w:val="00CF1F02"/>
    <w:rsid w:val="00CF235C"/>
    <w:rsid w:val="00CF2855"/>
    <w:rsid w:val="00CF66A1"/>
    <w:rsid w:val="00CF6FB4"/>
    <w:rsid w:val="00D016DF"/>
    <w:rsid w:val="00D02F2C"/>
    <w:rsid w:val="00D0337F"/>
    <w:rsid w:val="00D07B0E"/>
    <w:rsid w:val="00D10E24"/>
    <w:rsid w:val="00D114D7"/>
    <w:rsid w:val="00D11B1F"/>
    <w:rsid w:val="00D11C75"/>
    <w:rsid w:val="00D1254A"/>
    <w:rsid w:val="00D12A55"/>
    <w:rsid w:val="00D133BD"/>
    <w:rsid w:val="00D143C3"/>
    <w:rsid w:val="00D150F7"/>
    <w:rsid w:val="00D16026"/>
    <w:rsid w:val="00D17244"/>
    <w:rsid w:val="00D17C4F"/>
    <w:rsid w:val="00D252A7"/>
    <w:rsid w:val="00D25AD6"/>
    <w:rsid w:val="00D25E37"/>
    <w:rsid w:val="00D273E2"/>
    <w:rsid w:val="00D3030D"/>
    <w:rsid w:val="00D310B6"/>
    <w:rsid w:val="00D31BC2"/>
    <w:rsid w:val="00D328FA"/>
    <w:rsid w:val="00D32C49"/>
    <w:rsid w:val="00D33088"/>
    <w:rsid w:val="00D331AB"/>
    <w:rsid w:val="00D3393B"/>
    <w:rsid w:val="00D33C5D"/>
    <w:rsid w:val="00D34A91"/>
    <w:rsid w:val="00D3513D"/>
    <w:rsid w:val="00D35DFF"/>
    <w:rsid w:val="00D36974"/>
    <w:rsid w:val="00D3772D"/>
    <w:rsid w:val="00D37B35"/>
    <w:rsid w:val="00D41259"/>
    <w:rsid w:val="00D414F3"/>
    <w:rsid w:val="00D4365C"/>
    <w:rsid w:val="00D436C6"/>
    <w:rsid w:val="00D4523B"/>
    <w:rsid w:val="00D455A6"/>
    <w:rsid w:val="00D4572E"/>
    <w:rsid w:val="00D4586E"/>
    <w:rsid w:val="00D45B06"/>
    <w:rsid w:val="00D460D0"/>
    <w:rsid w:val="00D50BF4"/>
    <w:rsid w:val="00D51389"/>
    <w:rsid w:val="00D537D9"/>
    <w:rsid w:val="00D53CC8"/>
    <w:rsid w:val="00D54125"/>
    <w:rsid w:val="00D571BD"/>
    <w:rsid w:val="00D572CA"/>
    <w:rsid w:val="00D5748C"/>
    <w:rsid w:val="00D574C5"/>
    <w:rsid w:val="00D5786C"/>
    <w:rsid w:val="00D61E44"/>
    <w:rsid w:val="00D62EC3"/>
    <w:rsid w:val="00D6355C"/>
    <w:rsid w:val="00D641C1"/>
    <w:rsid w:val="00D6603A"/>
    <w:rsid w:val="00D7003E"/>
    <w:rsid w:val="00D7041A"/>
    <w:rsid w:val="00D707D2"/>
    <w:rsid w:val="00D70CF3"/>
    <w:rsid w:val="00D722BB"/>
    <w:rsid w:val="00D7242F"/>
    <w:rsid w:val="00D7277A"/>
    <w:rsid w:val="00D72FBB"/>
    <w:rsid w:val="00D739FF"/>
    <w:rsid w:val="00D74461"/>
    <w:rsid w:val="00D74B72"/>
    <w:rsid w:val="00D74C48"/>
    <w:rsid w:val="00D755D7"/>
    <w:rsid w:val="00D75930"/>
    <w:rsid w:val="00D76426"/>
    <w:rsid w:val="00D81D6A"/>
    <w:rsid w:val="00D82A8F"/>
    <w:rsid w:val="00D8318D"/>
    <w:rsid w:val="00D83448"/>
    <w:rsid w:val="00D84AA5"/>
    <w:rsid w:val="00D8510D"/>
    <w:rsid w:val="00D878D4"/>
    <w:rsid w:val="00D90733"/>
    <w:rsid w:val="00D9168E"/>
    <w:rsid w:val="00D91F6F"/>
    <w:rsid w:val="00D925FC"/>
    <w:rsid w:val="00D92B3C"/>
    <w:rsid w:val="00D93E99"/>
    <w:rsid w:val="00D957F0"/>
    <w:rsid w:val="00D977C6"/>
    <w:rsid w:val="00D9792F"/>
    <w:rsid w:val="00DA255B"/>
    <w:rsid w:val="00DA2C32"/>
    <w:rsid w:val="00DA2DE3"/>
    <w:rsid w:val="00DA3C7F"/>
    <w:rsid w:val="00DA7FD0"/>
    <w:rsid w:val="00DB0B3A"/>
    <w:rsid w:val="00DB1681"/>
    <w:rsid w:val="00DB1797"/>
    <w:rsid w:val="00DB29F4"/>
    <w:rsid w:val="00DB3963"/>
    <w:rsid w:val="00DB489F"/>
    <w:rsid w:val="00DB6C0A"/>
    <w:rsid w:val="00DC237C"/>
    <w:rsid w:val="00DC3FB2"/>
    <w:rsid w:val="00DC610A"/>
    <w:rsid w:val="00DC65E8"/>
    <w:rsid w:val="00DC7BC8"/>
    <w:rsid w:val="00DD0176"/>
    <w:rsid w:val="00DD0A0A"/>
    <w:rsid w:val="00DD26EB"/>
    <w:rsid w:val="00DD2C26"/>
    <w:rsid w:val="00DD598E"/>
    <w:rsid w:val="00DD5B25"/>
    <w:rsid w:val="00DD6581"/>
    <w:rsid w:val="00DD6744"/>
    <w:rsid w:val="00DD6B65"/>
    <w:rsid w:val="00DD711E"/>
    <w:rsid w:val="00DD7BD9"/>
    <w:rsid w:val="00DE07F7"/>
    <w:rsid w:val="00DE1AAB"/>
    <w:rsid w:val="00DE1FE3"/>
    <w:rsid w:val="00DE5465"/>
    <w:rsid w:val="00DE577B"/>
    <w:rsid w:val="00DE66B9"/>
    <w:rsid w:val="00DE72B4"/>
    <w:rsid w:val="00DE752D"/>
    <w:rsid w:val="00DE7651"/>
    <w:rsid w:val="00DF1311"/>
    <w:rsid w:val="00DF3B39"/>
    <w:rsid w:val="00DF5164"/>
    <w:rsid w:val="00DF5FEA"/>
    <w:rsid w:val="00E009D2"/>
    <w:rsid w:val="00E00F81"/>
    <w:rsid w:val="00E014F5"/>
    <w:rsid w:val="00E0181D"/>
    <w:rsid w:val="00E01B84"/>
    <w:rsid w:val="00E026FB"/>
    <w:rsid w:val="00E03004"/>
    <w:rsid w:val="00E036B6"/>
    <w:rsid w:val="00E043EF"/>
    <w:rsid w:val="00E04AB3"/>
    <w:rsid w:val="00E0591B"/>
    <w:rsid w:val="00E06377"/>
    <w:rsid w:val="00E07698"/>
    <w:rsid w:val="00E07B10"/>
    <w:rsid w:val="00E10489"/>
    <w:rsid w:val="00E104FE"/>
    <w:rsid w:val="00E10D45"/>
    <w:rsid w:val="00E11961"/>
    <w:rsid w:val="00E12EE7"/>
    <w:rsid w:val="00E131A5"/>
    <w:rsid w:val="00E15094"/>
    <w:rsid w:val="00E153E2"/>
    <w:rsid w:val="00E17694"/>
    <w:rsid w:val="00E20D71"/>
    <w:rsid w:val="00E212BA"/>
    <w:rsid w:val="00E22B26"/>
    <w:rsid w:val="00E276C3"/>
    <w:rsid w:val="00E30DC3"/>
    <w:rsid w:val="00E3151C"/>
    <w:rsid w:val="00E31C91"/>
    <w:rsid w:val="00E3486B"/>
    <w:rsid w:val="00E34F4B"/>
    <w:rsid w:val="00E3704A"/>
    <w:rsid w:val="00E37383"/>
    <w:rsid w:val="00E37A4C"/>
    <w:rsid w:val="00E40AD9"/>
    <w:rsid w:val="00E40BE1"/>
    <w:rsid w:val="00E40F4A"/>
    <w:rsid w:val="00E41954"/>
    <w:rsid w:val="00E41B4E"/>
    <w:rsid w:val="00E424A9"/>
    <w:rsid w:val="00E4418C"/>
    <w:rsid w:val="00E443BD"/>
    <w:rsid w:val="00E44C84"/>
    <w:rsid w:val="00E46DF0"/>
    <w:rsid w:val="00E4780C"/>
    <w:rsid w:val="00E500B5"/>
    <w:rsid w:val="00E50720"/>
    <w:rsid w:val="00E50C5D"/>
    <w:rsid w:val="00E51604"/>
    <w:rsid w:val="00E51DDE"/>
    <w:rsid w:val="00E5291D"/>
    <w:rsid w:val="00E52DCF"/>
    <w:rsid w:val="00E536CD"/>
    <w:rsid w:val="00E53CC5"/>
    <w:rsid w:val="00E54F39"/>
    <w:rsid w:val="00E54FC1"/>
    <w:rsid w:val="00E56D4B"/>
    <w:rsid w:val="00E609D2"/>
    <w:rsid w:val="00E60F34"/>
    <w:rsid w:val="00E61B49"/>
    <w:rsid w:val="00E63934"/>
    <w:rsid w:val="00E643F6"/>
    <w:rsid w:val="00E64447"/>
    <w:rsid w:val="00E65108"/>
    <w:rsid w:val="00E65127"/>
    <w:rsid w:val="00E65FBD"/>
    <w:rsid w:val="00E6720D"/>
    <w:rsid w:val="00E67624"/>
    <w:rsid w:val="00E70DEF"/>
    <w:rsid w:val="00E70E55"/>
    <w:rsid w:val="00E711CA"/>
    <w:rsid w:val="00E712F7"/>
    <w:rsid w:val="00E7152B"/>
    <w:rsid w:val="00E717D9"/>
    <w:rsid w:val="00E72294"/>
    <w:rsid w:val="00E72E8E"/>
    <w:rsid w:val="00E73EAB"/>
    <w:rsid w:val="00E750E1"/>
    <w:rsid w:val="00E75707"/>
    <w:rsid w:val="00E765B1"/>
    <w:rsid w:val="00E80FFE"/>
    <w:rsid w:val="00E822F1"/>
    <w:rsid w:val="00E82363"/>
    <w:rsid w:val="00E83001"/>
    <w:rsid w:val="00E83FDA"/>
    <w:rsid w:val="00E84245"/>
    <w:rsid w:val="00E86DDD"/>
    <w:rsid w:val="00E903E4"/>
    <w:rsid w:val="00E90C4E"/>
    <w:rsid w:val="00E90EBB"/>
    <w:rsid w:val="00E912A0"/>
    <w:rsid w:val="00E91A26"/>
    <w:rsid w:val="00E9378D"/>
    <w:rsid w:val="00EA02F2"/>
    <w:rsid w:val="00EA08B3"/>
    <w:rsid w:val="00EA2EC0"/>
    <w:rsid w:val="00EA4DD0"/>
    <w:rsid w:val="00EA56EA"/>
    <w:rsid w:val="00EB15CE"/>
    <w:rsid w:val="00EB5678"/>
    <w:rsid w:val="00EB5871"/>
    <w:rsid w:val="00EC1486"/>
    <w:rsid w:val="00EC16FD"/>
    <w:rsid w:val="00EC2574"/>
    <w:rsid w:val="00EC35FE"/>
    <w:rsid w:val="00EC3628"/>
    <w:rsid w:val="00EC3A19"/>
    <w:rsid w:val="00EC3B94"/>
    <w:rsid w:val="00EC50AA"/>
    <w:rsid w:val="00EC611C"/>
    <w:rsid w:val="00ED1838"/>
    <w:rsid w:val="00ED4B96"/>
    <w:rsid w:val="00ED4EF2"/>
    <w:rsid w:val="00ED73EB"/>
    <w:rsid w:val="00ED74C8"/>
    <w:rsid w:val="00EE0886"/>
    <w:rsid w:val="00EE26E8"/>
    <w:rsid w:val="00EE2FE4"/>
    <w:rsid w:val="00EE40FC"/>
    <w:rsid w:val="00EE4BE9"/>
    <w:rsid w:val="00EE533F"/>
    <w:rsid w:val="00EE5C84"/>
    <w:rsid w:val="00EF0674"/>
    <w:rsid w:val="00EF091E"/>
    <w:rsid w:val="00EF0E1E"/>
    <w:rsid w:val="00EF1677"/>
    <w:rsid w:val="00EF264B"/>
    <w:rsid w:val="00EF2A3E"/>
    <w:rsid w:val="00EF3F28"/>
    <w:rsid w:val="00EF5D79"/>
    <w:rsid w:val="00EF68FD"/>
    <w:rsid w:val="00EF71F6"/>
    <w:rsid w:val="00EF7243"/>
    <w:rsid w:val="00EF7BA9"/>
    <w:rsid w:val="00F00D8B"/>
    <w:rsid w:val="00F01D45"/>
    <w:rsid w:val="00F01FA1"/>
    <w:rsid w:val="00F02D57"/>
    <w:rsid w:val="00F03BB7"/>
    <w:rsid w:val="00F04AED"/>
    <w:rsid w:val="00F05EE0"/>
    <w:rsid w:val="00F07316"/>
    <w:rsid w:val="00F10F45"/>
    <w:rsid w:val="00F143AD"/>
    <w:rsid w:val="00F14652"/>
    <w:rsid w:val="00F14DF3"/>
    <w:rsid w:val="00F164CE"/>
    <w:rsid w:val="00F167CB"/>
    <w:rsid w:val="00F16E5E"/>
    <w:rsid w:val="00F1732E"/>
    <w:rsid w:val="00F205D2"/>
    <w:rsid w:val="00F20AC2"/>
    <w:rsid w:val="00F21EDF"/>
    <w:rsid w:val="00F220FC"/>
    <w:rsid w:val="00F22A07"/>
    <w:rsid w:val="00F24607"/>
    <w:rsid w:val="00F2600F"/>
    <w:rsid w:val="00F260EE"/>
    <w:rsid w:val="00F32F45"/>
    <w:rsid w:val="00F3344A"/>
    <w:rsid w:val="00F336AD"/>
    <w:rsid w:val="00F33B05"/>
    <w:rsid w:val="00F33D04"/>
    <w:rsid w:val="00F3554D"/>
    <w:rsid w:val="00F3567B"/>
    <w:rsid w:val="00F37D0B"/>
    <w:rsid w:val="00F4074F"/>
    <w:rsid w:val="00F40FF4"/>
    <w:rsid w:val="00F418A1"/>
    <w:rsid w:val="00F43EE2"/>
    <w:rsid w:val="00F450F7"/>
    <w:rsid w:val="00F456E3"/>
    <w:rsid w:val="00F46066"/>
    <w:rsid w:val="00F464D9"/>
    <w:rsid w:val="00F46B8E"/>
    <w:rsid w:val="00F470A7"/>
    <w:rsid w:val="00F504CB"/>
    <w:rsid w:val="00F50E1C"/>
    <w:rsid w:val="00F511F0"/>
    <w:rsid w:val="00F515B7"/>
    <w:rsid w:val="00F542E8"/>
    <w:rsid w:val="00F543D7"/>
    <w:rsid w:val="00F54DE6"/>
    <w:rsid w:val="00F551A9"/>
    <w:rsid w:val="00F5584A"/>
    <w:rsid w:val="00F600C2"/>
    <w:rsid w:val="00F60558"/>
    <w:rsid w:val="00F66A20"/>
    <w:rsid w:val="00F7005A"/>
    <w:rsid w:val="00F70D48"/>
    <w:rsid w:val="00F71C08"/>
    <w:rsid w:val="00F7231F"/>
    <w:rsid w:val="00F7279E"/>
    <w:rsid w:val="00F72CD8"/>
    <w:rsid w:val="00F7410F"/>
    <w:rsid w:val="00F74C1E"/>
    <w:rsid w:val="00F76E9A"/>
    <w:rsid w:val="00F772B3"/>
    <w:rsid w:val="00F775E3"/>
    <w:rsid w:val="00F80365"/>
    <w:rsid w:val="00F80C22"/>
    <w:rsid w:val="00F82D43"/>
    <w:rsid w:val="00F83532"/>
    <w:rsid w:val="00F838D4"/>
    <w:rsid w:val="00F8409D"/>
    <w:rsid w:val="00F85CB6"/>
    <w:rsid w:val="00F86B90"/>
    <w:rsid w:val="00F90A3F"/>
    <w:rsid w:val="00F914D5"/>
    <w:rsid w:val="00F92F2D"/>
    <w:rsid w:val="00F96A40"/>
    <w:rsid w:val="00F96FAE"/>
    <w:rsid w:val="00F97A2C"/>
    <w:rsid w:val="00FA01C8"/>
    <w:rsid w:val="00FA0A9A"/>
    <w:rsid w:val="00FA1D39"/>
    <w:rsid w:val="00FA3049"/>
    <w:rsid w:val="00FA4D65"/>
    <w:rsid w:val="00FA65F0"/>
    <w:rsid w:val="00FA720B"/>
    <w:rsid w:val="00FB1CD7"/>
    <w:rsid w:val="00FB1DE6"/>
    <w:rsid w:val="00FB5EA4"/>
    <w:rsid w:val="00FB6695"/>
    <w:rsid w:val="00FB6A6B"/>
    <w:rsid w:val="00FB7736"/>
    <w:rsid w:val="00FC04ED"/>
    <w:rsid w:val="00FC086F"/>
    <w:rsid w:val="00FC3842"/>
    <w:rsid w:val="00FC57B0"/>
    <w:rsid w:val="00FC5DE4"/>
    <w:rsid w:val="00FC66A3"/>
    <w:rsid w:val="00FC6E20"/>
    <w:rsid w:val="00FC70FC"/>
    <w:rsid w:val="00FC7A45"/>
    <w:rsid w:val="00FC7E64"/>
    <w:rsid w:val="00FC7FD0"/>
    <w:rsid w:val="00FD17AD"/>
    <w:rsid w:val="00FD4A93"/>
    <w:rsid w:val="00FD5C57"/>
    <w:rsid w:val="00FD726A"/>
    <w:rsid w:val="00FE0185"/>
    <w:rsid w:val="00FE2D3E"/>
    <w:rsid w:val="00FE3397"/>
    <w:rsid w:val="00FE3736"/>
    <w:rsid w:val="00FE4226"/>
    <w:rsid w:val="00FE48E0"/>
    <w:rsid w:val="00FE4A11"/>
    <w:rsid w:val="00FE55B6"/>
    <w:rsid w:val="00FE6234"/>
    <w:rsid w:val="00FE62B2"/>
    <w:rsid w:val="00FE65AA"/>
    <w:rsid w:val="00FE6F01"/>
    <w:rsid w:val="00FF150E"/>
    <w:rsid w:val="00FF231E"/>
    <w:rsid w:val="00FF5CFA"/>
    <w:rsid w:val="00FF61FC"/>
    <w:rsid w:val="00FF7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46E6AC0"/>
  <w15:docId w15:val="{B02EF15E-885E-46B5-8153-C36586EB3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pPr>
      <w:jc w:val="left"/>
    </w:pPr>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pPr>
      <w:jc w:val="left"/>
    </w:pPr>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character" w:styleId="Hipervnculo">
    <w:name w:val="Hyperlink"/>
    <w:basedOn w:val="Fuentedeprrafopredeter"/>
    <w:uiPriority w:val="99"/>
    <w:unhideWhenUsed/>
    <w:rsid w:val="00CC38CA"/>
    <w:rPr>
      <w:color w:val="0000FF"/>
      <w:u w:val="single"/>
    </w:rPr>
  </w:style>
  <w:style w:type="paragraph" w:styleId="NormalWeb">
    <w:name w:val="Normal (Web)"/>
    <w:basedOn w:val="Normal"/>
    <w:uiPriority w:val="99"/>
    <w:semiHidden/>
    <w:unhideWhenUsed/>
    <w:rsid w:val="00177268"/>
    <w:pPr>
      <w:widowControl/>
      <w:spacing w:before="100" w:beforeAutospacing="1" w:after="100" w:afterAutospacing="1"/>
      <w:jc w:val="left"/>
    </w:pPr>
    <w:rPr>
      <w:rFonts w:ascii="MS PGothic" w:eastAsia="MS PGothic" w:hAnsi="MS PGothic" w:cs="MS PGothic"/>
      <w:kern w:val="0"/>
    </w:rPr>
  </w:style>
  <w:style w:type="paragraph" w:customStyle="1" w:styleId="p1">
    <w:name w:val="p1"/>
    <w:basedOn w:val="Normal"/>
    <w:rsid w:val="006841CB"/>
    <w:pPr>
      <w:widowControl/>
      <w:jc w:val="left"/>
    </w:pPr>
    <w:rPr>
      <w:rFonts w:ascii="Helvetica" w:hAnsi="Helvetica" w:cs="Times New Roman"/>
      <w:color w:val="2F201B"/>
      <w:kern w:val="0"/>
      <w:sz w:val="12"/>
      <w:szCs w:val="12"/>
    </w:rPr>
  </w:style>
  <w:style w:type="paragraph" w:customStyle="1" w:styleId="mgb5">
    <w:name w:val="mgb5"/>
    <w:basedOn w:val="Normal"/>
    <w:rsid w:val="006C71FD"/>
    <w:pPr>
      <w:widowControl/>
      <w:spacing w:before="100" w:beforeAutospacing="1" w:after="100" w:afterAutospacing="1"/>
      <w:jc w:val="left"/>
    </w:pPr>
    <w:rPr>
      <w:rFonts w:ascii="MS PGothic" w:eastAsia="MS PGothic" w:hAnsi="MS PGothic" w:cs="MS PGothic"/>
      <w:kern w:val="0"/>
    </w:rPr>
  </w:style>
  <w:style w:type="character" w:customStyle="1" w:styleId="fz12">
    <w:name w:val="fz12"/>
    <w:basedOn w:val="Fuentedeprrafopredeter"/>
    <w:rsid w:val="006C71FD"/>
  </w:style>
  <w:style w:type="character" w:styleId="Mencinsinresolver">
    <w:name w:val="Unresolved Mention"/>
    <w:basedOn w:val="Fuentedeprrafopredeter"/>
    <w:uiPriority w:val="99"/>
    <w:semiHidden/>
    <w:unhideWhenUsed/>
    <w:rsid w:val="001A5E0F"/>
    <w:rPr>
      <w:color w:val="605E5C"/>
      <w:shd w:val="clear" w:color="auto" w:fill="E1DFDD"/>
    </w:rPr>
  </w:style>
  <w:style w:type="paragraph" w:styleId="Encabezadodenota">
    <w:name w:val="Note Heading"/>
    <w:basedOn w:val="Normal"/>
    <w:next w:val="Normal"/>
    <w:link w:val="EncabezadodenotaCar"/>
    <w:uiPriority w:val="99"/>
    <w:unhideWhenUsed/>
    <w:rsid w:val="00CE1DC5"/>
    <w:pPr>
      <w:jc w:val="center"/>
    </w:pPr>
    <w:rPr>
      <w:rFonts w:ascii="MS PGothic" w:eastAsia="MS PGothic" w:hAnsi="MS PGothic" w:cs="Courier New"/>
      <w:sz w:val="20"/>
      <w:szCs w:val="20"/>
    </w:rPr>
  </w:style>
  <w:style w:type="character" w:customStyle="1" w:styleId="EncabezadodenotaCar">
    <w:name w:val="Encabezado de nota Car"/>
    <w:basedOn w:val="Fuentedeprrafopredeter"/>
    <w:link w:val="Encabezadodenota"/>
    <w:uiPriority w:val="99"/>
    <w:rsid w:val="00CE1DC5"/>
    <w:rPr>
      <w:rFonts w:ascii="MS PGothic" w:eastAsia="MS PGothic" w:hAnsi="MS PGothic" w:cs="Courier New"/>
      <w:sz w:val="20"/>
      <w:szCs w:val="20"/>
    </w:rPr>
  </w:style>
  <w:style w:type="paragraph" w:styleId="Cierre">
    <w:name w:val="Closing"/>
    <w:basedOn w:val="Normal"/>
    <w:link w:val="CierreCar"/>
    <w:uiPriority w:val="99"/>
    <w:unhideWhenUsed/>
    <w:rsid w:val="00CE1DC5"/>
    <w:pPr>
      <w:jc w:val="right"/>
    </w:pPr>
    <w:rPr>
      <w:rFonts w:ascii="MS PGothic" w:eastAsia="MS PGothic" w:hAnsi="MS PGothic" w:cs="Courier New"/>
      <w:sz w:val="20"/>
      <w:szCs w:val="20"/>
    </w:rPr>
  </w:style>
  <w:style w:type="character" w:customStyle="1" w:styleId="CierreCar">
    <w:name w:val="Cierre Car"/>
    <w:basedOn w:val="Fuentedeprrafopredeter"/>
    <w:link w:val="Cierre"/>
    <w:uiPriority w:val="99"/>
    <w:rsid w:val="00CE1DC5"/>
    <w:rPr>
      <w:rFonts w:ascii="MS PGothic" w:eastAsia="MS PGothic" w:hAnsi="MS PGothic"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967713">
      <w:bodyDiv w:val="1"/>
      <w:marLeft w:val="0"/>
      <w:marRight w:val="0"/>
      <w:marTop w:val="0"/>
      <w:marBottom w:val="0"/>
      <w:divBdr>
        <w:top w:val="none" w:sz="0" w:space="0" w:color="auto"/>
        <w:left w:val="none" w:sz="0" w:space="0" w:color="auto"/>
        <w:bottom w:val="none" w:sz="0" w:space="0" w:color="auto"/>
        <w:right w:val="none" w:sz="0" w:space="0" w:color="auto"/>
      </w:divBdr>
    </w:div>
    <w:div w:id="142356364">
      <w:bodyDiv w:val="1"/>
      <w:marLeft w:val="0"/>
      <w:marRight w:val="0"/>
      <w:marTop w:val="0"/>
      <w:marBottom w:val="0"/>
      <w:divBdr>
        <w:top w:val="none" w:sz="0" w:space="0" w:color="auto"/>
        <w:left w:val="none" w:sz="0" w:space="0" w:color="auto"/>
        <w:bottom w:val="none" w:sz="0" w:space="0" w:color="auto"/>
        <w:right w:val="none" w:sz="0" w:space="0" w:color="auto"/>
      </w:divBdr>
    </w:div>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94736874">
      <w:bodyDiv w:val="1"/>
      <w:marLeft w:val="0"/>
      <w:marRight w:val="0"/>
      <w:marTop w:val="0"/>
      <w:marBottom w:val="0"/>
      <w:divBdr>
        <w:top w:val="none" w:sz="0" w:space="0" w:color="auto"/>
        <w:left w:val="none" w:sz="0" w:space="0" w:color="auto"/>
        <w:bottom w:val="none" w:sz="0" w:space="0" w:color="auto"/>
        <w:right w:val="none" w:sz="0" w:space="0" w:color="auto"/>
      </w:divBdr>
      <w:divsChild>
        <w:div w:id="683096405">
          <w:marLeft w:val="0"/>
          <w:marRight w:val="0"/>
          <w:marTop w:val="0"/>
          <w:marBottom w:val="0"/>
          <w:divBdr>
            <w:top w:val="none" w:sz="0" w:space="0" w:color="auto"/>
            <w:left w:val="none" w:sz="0" w:space="0" w:color="auto"/>
            <w:bottom w:val="none" w:sz="0" w:space="0" w:color="auto"/>
            <w:right w:val="none" w:sz="0" w:space="0" w:color="auto"/>
          </w:divBdr>
        </w:div>
      </w:divsChild>
    </w:div>
    <w:div w:id="367949663">
      <w:bodyDiv w:val="1"/>
      <w:marLeft w:val="0"/>
      <w:marRight w:val="0"/>
      <w:marTop w:val="0"/>
      <w:marBottom w:val="0"/>
      <w:divBdr>
        <w:top w:val="none" w:sz="0" w:space="0" w:color="auto"/>
        <w:left w:val="none" w:sz="0" w:space="0" w:color="auto"/>
        <w:bottom w:val="none" w:sz="0" w:space="0" w:color="auto"/>
        <w:right w:val="none" w:sz="0" w:space="0" w:color="auto"/>
      </w:divBdr>
    </w:div>
    <w:div w:id="602498969">
      <w:bodyDiv w:val="1"/>
      <w:marLeft w:val="0"/>
      <w:marRight w:val="0"/>
      <w:marTop w:val="0"/>
      <w:marBottom w:val="0"/>
      <w:divBdr>
        <w:top w:val="none" w:sz="0" w:space="0" w:color="auto"/>
        <w:left w:val="none" w:sz="0" w:space="0" w:color="auto"/>
        <w:bottom w:val="none" w:sz="0" w:space="0" w:color="auto"/>
        <w:right w:val="none" w:sz="0" w:space="0" w:color="auto"/>
      </w:divBdr>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766735814">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894394935">
      <w:bodyDiv w:val="1"/>
      <w:marLeft w:val="0"/>
      <w:marRight w:val="0"/>
      <w:marTop w:val="0"/>
      <w:marBottom w:val="0"/>
      <w:divBdr>
        <w:top w:val="none" w:sz="0" w:space="0" w:color="auto"/>
        <w:left w:val="none" w:sz="0" w:space="0" w:color="auto"/>
        <w:bottom w:val="none" w:sz="0" w:space="0" w:color="auto"/>
        <w:right w:val="none" w:sz="0" w:space="0" w:color="auto"/>
      </w:divBdr>
    </w:div>
    <w:div w:id="905265500">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955137814">
      <w:bodyDiv w:val="1"/>
      <w:marLeft w:val="0"/>
      <w:marRight w:val="0"/>
      <w:marTop w:val="0"/>
      <w:marBottom w:val="0"/>
      <w:divBdr>
        <w:top w:val="none" w:sz="0" w:space="0" w:color="auto"/>
        <w:left w:val="none" w:sz="0" w:space="0" w:color="auto"/>
        <w:bottom w:val="none" w:sz="0" w:space="0" w:color="auto"/>
        <w:right w:val="none" w:sz="0" w:space="0" w:color="auto"/>
      </w:divBdr>
    </w:div>
    <w:div w:id="1018315333">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165585488">
      <w:bodyDiv w:val="1"/>
      <w:marLeft w:val="0"/>
      <w:marRight w:val="0"/>
      <w:marTop w:val="0"/>
      <w:marBottom w:val="0"/>
      <w:divBdr>
        <w:top w:val="none" w:sz="0" w:space="0" w:color="auto"/>
        <w:left w:val="none" w:sz="0" w:space="0" w:color="auto"/>
        <w:bottom w:val="none" w:sz="0" w:space="0" w:color="auto"/>
        <w:right w:val="none" w:sz="0" w:space="0" w:color="auto"/>
      </w:divBdr>
    </w:div>
    <w:div w:id="1264846502">
      <w:bodyDiv w:val="1"/>
      <w:marLeft w:val="0"/>
      <w:marRight w:val="0"/>
      <w:marTop w:val="0"/>
      <w:marBottom w:val="0"/>
      <w:divBdr>
        <w:top w:val="none" w:sz="0" w:space="0" w:color="auto"/>
        <w:left w:val="none" w:sz="0" w:space="0" w:color="auto"/>
        <w:bottom w:val="none" w:sz="0" w:space="0" w:color="auto"/>
        <w:right w:val="none" w:sz="0" w:space="0" w:color="auto"/>
      </w:divBdr>
    </w:div>
    <w:div w:id="1266695970">
      <w:bodyDiv w:val="1"/>
      <w:marLeft w:val="0"/>
      <w:marRight w:val="0"/>
      <w:marTop w:val="0"/>
      <w:marBottom w:val="0"/>
      <w:divBdr>
        <w:top w:val="none" w:sz="0" w:space="0" w:color="auto"/>
        <w:left w:val="none" w:sz="0" w:space="0" w:color="auto"/>
        <w:bottom w:val="none" w:sz="0" w:space="0" w:color="auto"/>
        <w:right w:val="none" w:sz="0" w:space="0" w:color="auto"/>
      </w:divBdr>
      <w:divsChild>
        <w:div w:id="1544950495">
          <w:marLeft w:val="0"/>
          <w:marRight w:val="0"/>
          <w:marTop w:val="0"/>
          <w:marBottom w:val="300"/>
          <w:divBdr>
            <w:top w:val="none" w:sz="0" w:space="0" w:color="auto"/>
            <w:left w:val="none" w:sz="0" w:space="0" w:color="auto"/>
            <w:bottom w:val="none" w:sz="0" w:space="0" w:color="auto"/>
            <w:right w:val="none" w:sz="0" w:space="0" w:color="auto"/>
          </w:divBdr>
        </w:div>
        <w:div w:id="1575507716">
          <w:marLeft w:val="0"/>
          <w:marRight w:val="0"/>
          <w:marTop w:val="0"/>
          <w:marBottom w:val="750"/>
          <w:divBdr>
            <w:top w:val="none" w:sz="0" w:space="0" w:color="auto"/>
            <w:left w:val="none" w:sz="0" w:space="0" w:color="auto"/>
            <w:bottom w:val="none" w:sz="0" w:space="0" w:color="auto"/>
            <w:right w:val="none" w:sz="0" w:space="0" w:color="auto"/>
          </w:divBdr>
          <w:divsChild>
            <w:div w:id="933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013597">
      <w:bodyDiv w:val="1"/>
      <w:marLeft w:val="0"/>
      <w:marRight w:val="0"/>
      <w:marTop w:val="0"/>
      <w:marBottom w:val="0"/>
      <w:divBdr>
        <w:top w:val="none" w:sz="0" w:space="0" w:color="auto"/>
        <w:left w:val="none" w:sz="0" w:space="0" w:color="auto"/>
        <w:bottom w:val="none" w:sz="0" w:space="0" w:color="auto"/>
        <w:right w:val="none" w:sz="0" w:space="0" w:color="auto"/>
      </w:divBdr>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350836246">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666011429">
      <w:bodyDiv w:val="1"/>
      <w:marLeft w:val="0"/>
      <w:marRight w:val="0"/>
      <w:marTop w:val="0"/>
      <w:marBottom w:val="0"/>
      <w:divBdr>
        <w:top w:val="none" w:sz="0" w:space="0" w:color="auto"/>
        <w:left w:val="none" w:sz="0" w:space="0" w:color="auto"/>
        <w:bottom w:val="none" w:sz="0" w:space="0" w:color="auto"/>
        <w:right w:val="none" w:sz="0" w:space="0" w:color="auto"/>
      </w:divBdr>
    </w:div>
    <w:div w:id="1682048462">
      <w:bodyDiv w:val="1"/>
      <w:marLeft w:val="0"/>
      <w:marRight w:val="0"/>
      <w:marTop w:val="0"/>
      <w:marBottom w:val="0"/>
      <w:divBdr>
        <w:top w:val="none" w:sz="0" w:space="0" w:color="auto"/>
        <w:left w:val="none" w:sz="0" w:space="0" w:color="auto"/>
        <w:bottom w:val="none" w:sz="0" w:space="0" w:color="auto"/>
        <w:right w:val="none" w:sz="0" w:space="0" w:color="auto"/>
      </w:divBdr>
    </w:div>
    <w:div w:id="1702440898">
      <w:bodyDiv w:val="1"/>
      <w:marLeft w:val="0"/>
      <w:marRight w:val="0"/>
      <w:marTop w:val="0"/>
      <w:marBottom w:val="0"/>
      <w:divBdr>
        <w:top w:val="none" w:sz="0" w:space="0" w:color="auto"/>
        <w:left w:val="none" w:sz="0" w:space="0" w:color="auto"/>
        <w:bottom w:val="none" w:sz="0" w:space="0" w:color="auto"/>
        <w:right w:val="none" w:sz="0" w:space="0" w:color="auto"/>
      </w:divBdr>
    </w:div>
    <w:div w:id="1795637094">
      <w:bodyDiv w:val="1"/>
      <w:marLeft w:val="0"/>
      <w:marRight w:val="0"/>
      <w:marTop w:val="0"/>
      <w:marBottom w:val="0"/>
      <w:divBdr>
        <w:top w:val="none" w:sz="0" w:space="0" w:color="auto"/>
        <w:left w:val="none" w:sz="0" w:space="0" w:color="auto"/>
        <w:bottom w:val="none" w:sz="0" w:space="0" w:color="auto"/>
        <w:right w:val="none" w:sz="0" w:space="0" w:color="auto"/>
      </w:divBdr>
    </w:div>
    <w:div w:id="1818572338">
      <w:bodyDiv w:val="1"/>
      <w:marLeft w:val="0"/>
      <w:marRight w:val="0"/>
      <w:marTop w:val="0"/>
      <w:marBottom w:val="0"/>
      <w:divBdr>
        <w:top w:val="none" w:sz="0" w:space="0" w:color="auto"/>
        <w:left w:val="none" w:sz="0" w:space="0" w:color="auto"/>
        <w:bottom w:val="none" w:sz="0" w:space="0" w:color="auto"/>
        <w:right w:val="none" w:sz="0" w:space="0" w:color="auto"/>
      </w:divBdr>
    </w:div>
    <w:div w:id="1855068808">
      <w:bodyDiv w:val="1"/>
      <w:marLeft w:val="0"/>
      <w:marRight w:val="0"/>
      <w:marTop w:val="0"/>
      <w:marBottom w:val="0"/>
      <w:divBdr>
        <w:top w:val="none" w:sz="0" w:space="0" w:color="auto"/>
        <w:left w:val="none" w:sz="0" w:space="0" w:color="auto"/>
        <w:bottom w:val="none" w:sz="0" w:space="0" w:color="auto"/>
        <w:right w:val="none" w:sz="0" w:space="0" w:color="auto"/>
      </w:divBdr>
    </w:div>
    <w:div w:id="1917397540">
      <w:bodyDiv w:val="1"/>
      <w:marLeft w:val="0"/>
      <w:marRight w:val="0"/>
      <w:marTop w:val="0"/>
      <w:marBottom w:val="0"/>
      <w:divBdr>
        <w:top w:val="none" w:sz="0" w:space="0" w:color="auto"/>
        <w:left w:val="none" w:sz="0" w:space="0" w:color="auto"/>
        <w:bottom w:val="none" w:sz="0" w:space="0" w:color="auto"/>
        <w:right w:val="none" w:sz="0" w:space="0" w:color="auto"/>
      </w:divBdr>
    </w:div>
    <w:div w:id="1987853165">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 w:id="2123916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BE40F9E4686AAB4F8179A0674F8D61F5" ma:contentTypeVersion="21" ma:contentTypeDescription="Crear nuevo documento." ma:contentTypeScope="" ma:versionID="cf22dd8bc09b323755b893c46dfd4d0e">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f0c0f35e244d2d147969bb82f09e493b"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C5C6C5-1038-4C13-9C4C-1860E0EE2572}">
  <ds:schemaRefs>
    <ds:schemaRef ds:uri="http://schemas.openxmlformats.org/officeDocument/2006/bibliography"/>
  </ds:schemaRefs>
</ds:datastoreItem>
</file>

<file path=customXml/itemProps2.xml><?xml version="1.0" encoding="utf-8"?>
<ds:datastoreItem xmlns:ds="http://schemas.openxmlformats.org/officeDocument/2006/customXml" ds:itemID="{DADB876E-B60B-4F0D-8524-3B90261A79F3}">
  <ds:schemaRefs>
    <ds:schemaRef ds:uri="http://schemas.microsoft.com/sharepoint/v3/contenttype/forms"/>
  </ds:schemaRefs>
</ds:datastoreItem>
</file>

<file path=customXml/itemProps3.xml><?xml version="1.0" encoding="utf-8"?>
<ds:datastoreItem xmlns:ds="http://schemas.openxmlformats.org/officeDocument/2006/customXml" ds:itemID="{2E3BF533-E5C8-43E1-9A11-187AF7CB9FAE}">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4.xml><?xml version="1.0" encoding="utf-8"?>
<ds:datastoreItem xmlns:ds="http://schemas.openxmlformats.org/officeDocument/2006/customXml" ds:itemID="{55D1D73A-F0B2-4075-BE0C-D86B8AF697FB}"/>
</file>

<file path=docProps/app.xml><?xml version="1.0" encoding="utf-8"?>
<Properties xmlns="http://schemas.openxmlformats.org/officeDocument/2006/extended-properties" xmlns:vt="http://schemas.openxmlformats.org/officeDocument/2006/docPropsVTypes">
  <Template>Normal</Template>
  <TotalTime>1660</TotalTime>
  <Pages>4</Pages>
  <Words>706</Words>
  <Characters>3889</Characters>
  <Application>Microsoft Office Word</Application>
  <DocSecurity>0</DocSecurity>
  <Lines>32</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Andrea Velez</cp:lastModifiedBy>
  <cp:revision>125</cp:revision>
  <cp:lastPrinted>2022-12-08T13:34:00Z</cp:lastPrinted>
  <dcterms:created xsi:type="dcterms:W3CDTF">2024-07-01T17:17:00Z</dcterms:created>
  <dcterms:modified xsi:type="dcterms:W3CDTF">2025-10-15T10:44:00Z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MediaServiceImageTags">
    <vt:lpwstr/>
  </property>
  <property fmtid="{D5CDD505-2E9C-101B-9397-08002B2CF9AE}" pid="4" name="Peso archivo">
    <vt:lpwstr/>
  </property>
  <property fmtid="{D5CDD505-2E9C-101B-9397-08002B2CF9AE}" pid="5" name="Peso_x0020_archivo">
    <vt:lpwstr/>
  </property>
</Properties>
</file>